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486B9B" w14:textId="70ABA244" w:rsidR="003C348D" w:rsidRPr="00FC703C" w:rsidRDefault="00BB7BA4" w:rsidP="653B2761">
      <w:pPr>
        <w:spacing w:after="0" w:line="240" w:lineRule="auto"/>
        <w:jc w:val="center"/>
        <w:rPr>
          <w:rFonts w:asciiTheme="majorHAnsi" w:eastAsiaTheme="majorEastAsia" w:hAnsiTheme="majorHAnsi" w:cstheme="majorBidi"/>
          <w:sz w:val="72"/>
          <w:szCs w:val="72"/>
        </w:rPr>
      </w:pPr>
      <w:r>
        <w:rPr>
          <w:rFonts w:asciiTheme="majorHAnsi" w:eastAsiaTheme="majorEastAsia" w:hAnsiTheme="majorHAnsi" w:cstheme="majorBidi"/>
          <w:b/>
          <w:bCs/>
          <w:sz w:val="72"/>
          <w:szCs w:val="72"/>
        </w:rPr>
        <w:t>AP Art History</w:t>
      </w:r>
    </w:p>
    <w:p w14:paraId="1E54ED02" w14:textId="77777777" w:rsidR="003C348D" w:rsidRDefault="003C348D" w:rsidP="653B2761">
      <w:pPr>
        <w:spacing w:after="0" w:line="240" w:lineRule="auto"/>
        <w:rPr>
          <w:rFonts w:asciiTheme="majorHAnsi" w:eastAsiaTheme="majorEastAsia" w:hAnsiTheme="majorHAnsi" w:cstheme="majorBidi"/>
          <w:b/>
          <w:bCs/>
        </w:rPr>
      </w:pPr>
    </w:p>
    <w:p w14:paraId="3B151515" w14:textId="15FBF9D5" w:rsidR="003C348D" w:rsidRDefault="00375F07" w:rsidP="653B2761">
      <w:pPr>
        <w:spacing w:after="0" w:line="240" w:lineRule="auto"/>
        <w:rPr>
          <w:rFonts w:asciiTheme="majorHAnsi" w:eastAsiaTheme="majorEastAsia" w:hAnsiTheme="majorHAnsi" w:cstheme="majorBidi"/>
          <w:b/>
          <w:bCs/>
        </w:rPr>
      </w:pPr>
      <w:r w:rsidRPr="653B2761">
        <w:rPr>
          <w:rFonts w:asciiTheme="majorHAnsi" w:eastAsiaTheme="majorEastAsia" w:hAnsiTheme="majorHAnsi" w:cstheme="majorBidi"/>
          <w:b/>
          <w:bCs/>
        </w:rPr>
        <w:t xml:space="preserve">Instructor: </w:t>
      </w:r>
      <w:r w:rsidR="00BB7BA4">
        <w:rPr>
          <w:rFonts w:asciiTheme="majorHAnsi" w:eastAsiaTheme="majorEastAsia" w:hAnsiTheme="majorHAnsi" w:cstheme="majorBidi"/>
          <w:b/>
          <w:bCs/>
        </w:rPr>
        <w:t>Kristin Colson</w:t>
      </w:r>
    </w:p>
    <w:p w14:paraId="32D698AD" w14:textId="29C746E8" w:rsidR="003C348D" w:rsidRDefault="00375F07" w:rsidP="653B2761">
      <w:pPr>
        <w:spacing w:after="0" w:line="240" w:lineRule="auto"/>
        <w:rPr>
          <w:rFonts w:asciiTheme="majorHAnsi" w:eastAsiaTheme="majorEastAsia" w:hAnsiTheme="majorHAnsi" w:cstheme="majorBidi"/>
          <w:b/>
          <w:bCs/>
        </w:rPr>
      </w:pPr>
      <w:r w:rsidRPr="653B2761">
        <w:rPr>
          <w:rFonts w:asciiTheme="majorHAnsi" w:eastAsiaTheme="majorEastAsia" w:hAnsiTheme="majorHAnsi" w:cstheme="majorBidi"/>
          <w:b/>
          <w:bCs/>
        </w:rPr>
        <w:t xml:space="preserve">Email: </w:t>
      </w:r>
      <w:r w:rsidR="00BB7BA4">
        <w:rPr>
          <w:rFonts w:asciiTheme="majorHAnsi" w:eastAsiaTheme="majorEastAsia" w:hAnsiTheme="majorHAnsi" w:cstheme="majorBidi"/>
          <w:b/>
          <w:bCs/>
        </w:rPr>
        <w:t>colsonk@etsu.edu</w:t>
      </w:r>
    </w:p>
    <w:p w14:paraId="6DABFAB7" w14:textId="4800C40D" w:rsidR="003C348D" w:rsidRDefault="00375F07" w:rsidP="653B2761">
      <w:pPr>
        <w:spacing w:after="0" w:line="240" w:lineRule="auto"/>
        <w:rPr>
          <w:rFonts w:asciiTheme="majorHAnsi" w:eastAsiaTheme="majorEastAsia" w:hAnsiTheme="majorHAnsi" w:cstheme="majorBidi"/>
          <w:b/>
          <w:bCs/>
        </w:rPr>
      </w:pPr>
      <w:r w:rsidRPr="653B2761">
        <w:rPr>
          <w:rFonts w:asciiTheme="majorHAnsi" w:eastAsiaTheme="majorEastAsia" w:hAnsiTheme="majorHAnsi" w:cstheme="majorBidi"/>
          <w:b/>
          <w:bCs/>
        </w:rPr>
        <w:t xml:space="preserve">Phone: </w:t>
      </w:r>
      <w:r w:rsidR="00C24E37" w:rsidRPr="653B2761">
        <w:rPr>
          <w:rFonts w:asciiTheme="majorHAnsi" w:eastAsiaTheme="majorEastAsia" w:hAnsiTheme="majorHAnsi" w:cstheme="majorBidi"/>
          <w:b/>
          <w:bCs/>
        </w:rPr>
        <w:t>439-4</w:t>
      </w:r>
      <w:r w:rsidR="00D460A7" w:rsidRPr="653B2761">
        <w:rPr>
          <w:rFonts w:asciiTheme="majorHAnsi" w:eastAsiaTheme="majorEastAsia" w:hAnsiTheme="majorHAnsi" w:cstheme="majorBidi"/>
          <w:b/>
          <w:bCs/>
        </w:rPr>
        <w:t>271</w:t>
      </w:r>
    </w:p>
    <w:p w14:paraId="79BE1E76" w14:textId="77777777" w:rsidR="003C348D" w:rsidRDefault="003C348D" w:rsidP="653B2761">
      <w:pPr>
        <w:spacing w:after="0" w:line="240" w:lineRule="auto"/>
        <w:rPr>
          <w:rFonts w:asciiTheme="majorHAnsi" w:eastAsiaTheme="majorEastAsia" w:hAnsiTheme="majorHAnsi" w:cstheme="majorBidi"/>
        </w:rPr>
      </w:pPr>
    </w:p>
    <w:p w14:paraId="62D6AC39" w14:textId="01BE9B99" w:rsidR="00C24E37" w:rsidRDefault="00C24E37" w:rsidP="653B2761">
      <w:pPr>
        <w:spacing w:after="0" w:line="240" w:lineRule="auto"/>
        <w:rPr>
          <w:rFonts w:asciiTheme="majorHAnsi" w:eastAsiaTheme="majorEastAsia" w:hAnsiTheme="majorHAnsi" w:cstheme="majorBidi"/>
        </w:rPr>
      </w:pPr>
    </w:p>
    <w:p w14:paraId="55C8FA3C" w14:textId="779B943A" w:rsidR="003C348D" w:rsidRDefault="00375F07" w:rsidP="653B2761">
      <w:pPr>
        <w:spacing w:after="0"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 xml:space="preserve">Course </w:t>
      </w:r>
      <w:r w:rsidR="00050039" w:rsidRPr="653B2761">
        <w:rPr>
          <w:rFonts w:asciiTheme="majorHAnsi" w:eastAsiaTheme="majorEastAsia" w:hAnsiTheme="majorHAnsi" w:cstheme="majorBidi"/>
          <w:b/>
          <w:bCs/>
          <w:sz w:val="32"/>
          <w:szCs w:val="32"/>
        </w:rPr>
        <w:t>Description</w:t>
      </w:r>
    </w:p>
    <w:p w14:paraId="5942981D" w14:textId="15F36220" w:rsidR="00FC703C" w:rsidRDefault="0048518C" w:rsidP="0065222C">
      <w:pPr>
        <w:pStyle w:val="NormalWeb"/>
        <w:spacing w:before="59" w:beforeAutospacing="0" w:after="0" w:afterAutospacing="0"/>
        <w:ind w:right="83"/>
        <w:rPr>
          <w:rFonts w:asciiTheme="majorHAnsi" w:hAnsiTheme="majorHAnsi" w:cstheme="majorHAnsi"/>
          <w:color w:val="000000"/>
        </w:rPr>
      </w:pPr>
      <w:r w:rsidRPr="0048518C">
        <w:rPr>
          <w:rFonts w:asciiTheme="majorHAnsi" w:hAnsiTheme="majorHAnsi" w:cstheme="majorHAnsi"/>
          <w:color w:val="000000"/>
        </w:rPr>
        <w:t>The purpose of this class is to have an in-depth exploration of the history of art from the pre-historic to the present. We will accomplish this through readings, research, looking at artwork (in books, slides, and at museums), and class discussions. We will learn to identify and critically analyze a work of art by taking in consideration the cultural, social, and political context of the era, the patronage, the medium, and formal qualities in each work of art. We will have many written assignments and tests to prepare for the AP Art History exam. </w:t>
      </w:r>
    </w:p>
    <w:p w14:paraId="6C5915B7" w14:textId="77777777" w:rsidR="0065222C" w:rsidRDefault="0065222C" w:rsidP="0065222C">
      <w:pPr>
        <w:pStyle w:val="NormalWeb"/>
        <w:spacing w:before="59" w:beforeAutospacing="0" w:after="0" w:afterAutospacing="0"/>
        <w:ind w:right="83"/>
        <w:rPr>
          <w:rFonts w:asciiTheme="majorHAnsi" w:eastAsiaTheme="majorEastAsia" w:hAnsiTheme="majorHAnsi" w:cstheme="majorBidi"/>
        </w:rPr>
      </w:pPr>
    </w:p>
    <w:p w14:paraId="250E3923" w14:textId="57485486" w:rsidR="00FC703C" w:rsidRPr="00FC703C" w:rsidRDefault="00FC703C" w:rsidP="653B2761">
      <w:pPr>
        <w:spacing w:after="0"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Tennessee State Curriculum Standards</w:t>
      </w:r>
    </w:p>
    <w:p w14:paraId="6D988857" w14:textId="6855FC32" w:rsidR="00FB0A51" w:rsidRPr="00A455A8" w:rsidRDefault="00625A23" w:rsidP="653B2761">
      <w:pPr>
        <w:spacing w:after="0" w:line="240" w:lineRule="auto"/>
      </w:pPr>
      <w:hyperlink r:id="rId8" w:history="1">
        <w:r w:rsidR="00A455A8" w:rsidRPr="00A455A8">
          <w:rPr>
            <w:rStyle w:val="Hyperlink"/>
            <w:color w:val="auto"/>
          </w:rPr>
          <w:t>AP Art History Course – AP Central | College Board</w:t>
        </w:r>
      </w:hyperlink>
    </w:p>
    <w:p w14:paraId="473C3941" w14:textId="77777777" w:rsidR="00A455A8" w:rsidRDefault="00A455A8" w:rsidP="653B2761">
      <w:pPr>
        <w:spacing w:after="0" w:line="240" w:lineRule="auto"/>
        <w:rPr>
          <w:rFonts w:asciiTheme="majorHAnsi" w:eastAsiaTheme="majorEastAsia" w:hAnsiTheme="majorHAnsi" w:cstheme="majorBidi"/>
        </w:rPr>
      </w:pPr>
    </w:p>
    <w:p w14:paraId="518516FE" w14:textId="77777777" w:rsidR="00FB0A51" w:rsidRDefault="00FB0A51"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Units of Study</w:t>
      </w:r>
    </w:p>
    <w:p w14:paraId="5B129807" w14:textId="77777777" w:rsidR="000121D5" w:rsidRDefault="000121D5" w:rsidP="001708DA">
      <w:pPr>
        <w:pStyle w:val="ListParagraph"/>
        <w:numPr>
          <w:ilvl w:val="0"/>
          <w:numId w:val="6"/>
        </w:numPr>
        <w:spacing w:after="0" w:line="240" w:lineRule="auto"/>
      </w:pPr>
      <w:r>
        <w:t xml:space="preserve">Unit 1: Global Prehistory, 30,000–500 </w:t>
      </w:r>
      <w:proofErr w:type="spellStart"/>
      <w:r>
        <w:t>bce</w:t>
      </w:r>
      <w:proofErr w:type="spellEnd"/>
      <w:r>
        <w:t xml:space="preserve"> ~4% </w:t>
      </w:r>
    </w:p>
    <w:p w14:paraId="26B53DE4" w14:textId="693B051F" w:rsidR="000121D5" w:rsidRDefault="000121D5" w:rsidP="001708DA">
      <w:pPr>
        <w:pStyle w:val="ListParagraph"/>
        <w:numPr>
          <w:ilvl w:val="0"/>
          <w:numId w:val="6"/>
        </w:numPr>
        <w:spacing w:after="0" w:line="240" w:lineRule="auto"/>
      </w:pPr>
      <w:r>
        <w:t xml:space="preserve">Unit 2: Ancient Mediterranean, 3500 </w:t>
      </w:r>
      <w:proofErr w:type="spellStart"/>
      <w:r>
        <w:t>bce</w:t>
      </w:r>
      <w:proofErr w:type="spellEnd"/>
      <w:r>
        <w:t xml:space="preserve">–300 ~15% </w:t>
      </w:r>
    </w:p>
    <w:p w14:paraId="28F56424" w14:textId="3EEB5F25" w:rsidR="000121D5" w:rsidRDefault="000121D5" w:rsidP="001708DA">
      <w:pPr>
        <w:pStyle w:val="ListParagraph"/>
        <w:numPr>
          <w:ilvl w:val="0"/>
          <w:numId w:val="6"/>
        </w:numPr>
        <w:spacing w:after="0" w:line="240" w:lineRule="auto"/>
      </w:pPr>
      <w:r>
        <w:t xml:space="preserve">Unit 3: Early Europe and Colonial Americas, 200–1750 ~21% </w:t>
      </w:r>
    </w:p>
    <w:p w14:paraId="15C35033" w14:textId="2F03AA81" w:rsidR="000121D5" w:rsidRDefault="000121D5" w:rsidP="001708DA">
      <w:pPr>
        <w:pStyle w:val="ListParagraph"/>
        <w:numPr>
          <w:ilvl w:val="0"/>
          <w:numId w:val="6"/>
        </w:numPr>
        <w:spacing w:after="0" w:line="240" w:lineRule="auto"/>
      </w:pPr>
      <w:r>
        <w:t xml:space="preserve">Unit 4: Later Europe and Americas, 1750–1980 ~21% </w:t>
      </w:r>
    </w:p>
    <w:p w14:paraId="728296A6" w14:textId="4A40B244" w:rsidR="000121D5" w:rsidRDefault="000121D5" w:rsidP="001708DA">
      <w:pPr>
        <w:pStyle w:val="ListParagraph"/>
        <w:numPr>
          <w:ilvl w:val="0"/>
          <w:numId w:val="6"/>
        </w:numPr>
        <w:spacing w:after="0" w:line="240" w:lineRule="auto"/>
      </w:pPr>
      <w:r>
        <w:t xml:space="preserve">Unit 5: Indigenous Americas, 1000 </w:t>
      </w:r>
      <w:proofErr w:type="spellStart"/>
      <w:r>
        <w:t>bce</w:t>
      </w:r>
      <w:proofErr w:type="spellEnd"/>
      <w:r>
        <w:t xml:space="preserve">–1980 ~6% </w:t>
      </w:r>
    </w:p>
    <w:p w14:paraId="502F581E" w14:textId="0E28B1FB" w:rsidR="000121D5" w:rsidRDefault="000121D5" w:rsidP="001708DA">
      <w:pPr>
        <w:pStyle w:val="ListParagraph"/>
        <w:numPr>
          <w:ilvl w:val="0"/>
          <w:numId w:val="6"/>
        </w:numPr>
        <w:spacing w:after="0" w:line="240" w:lineRule="auto"/>
      </w:pPr>
      <w:r>
        <w:t xml:space="preserve">Unit 6: Africa, 1100–1980 ~6% </w:t>
      </w:r>
    </w:p>
    <w:p w14:paraId="1708B90C" w14:textId="2B0CC458" w:rsidR="000121D5" w:rsidRDefault="000121D5" w:rsidP="001708DA">
      <w:pPr>
        <w:pStyle w:val="ListParagraph"/>
        <w:numPr>
          <w:ilvl w:val="0"/>
          <w:numId w:val="6"/>
        </w:numPr>
        <w:spacing w:after="0" w:line="240" w:lineRule="auto"/>
      </w:pPr>
      <w:r>
        <w:t xml:space="preserve">Unit 7: West and Central Asia, 500 </w:t>
      </w:r>
      <w:proofErr w:type="spellStart"/>
      <w:r>
        <w:t>bce</w:t>
      </w:r>
      <w:proofErr w:type="spellEnd"/>
      <w:r>
        <w:t xml:space="preserve">–1980 ~4% </w:t>
      </w:r>
    </w:p>
    <w:p w14:paraId="25939214" w14:textId="77777777" w:rsidR="000121D5" w:rsidRDefault="000121D5" w:rsidP="001708DA">
      <w:pPr>
        <w:pStyle w:val="ListParagraph"/>
        <w:numPr>
          <w:ilvl w:val="0"/>
          <w:numId w:val="6"/>
        </w:numPr>
        <w:spacing w:after="0" w:line="240" w:lineRule="auto"/>
      </w:pPr>
      <w:r>
        <w:t xml:space="preserve">Unit 8: South, East, and Southeast Asia, 300 </w:t>
      </w:r>
      <w:proofErr w:type="spellStart"/>
      <w:r>
        <w:t>bce</w:t>
      </w:r>
      <w:proofErr w:type="spellEnd"/>
      <w:r>
        <w:t xml:space="preserve">–1980 </w:t>
      </w:r>
      <w:proofErr w:type="spellStart"/>
      <w:r>
        <w:t>ce</w:t>
      </w:r>
      <w:proofErr w:type="spellEnd"/>
      <w:r>
        <w:t xml:space="preserve"> ~8% </w:t>
      </w:r>
    </w:p>
    <w:p w14:paraId="2774A53D" w14:textId="0A9F44C9" w:rsidR="000121D5" w:rsidRDefault="000121D5" w:rsidP="001708DA">
      <w:pPr>
        <w:pStyle w:val="ListParagraph"/>
        <w:numPr>
          <w:ilvl w:val="0"/>
          <w:numId w:val="6"/>
        </w:numPr>
        <w:spacing w:after="0" w:line="240" w:lineRule="auto"/>
      </w:pPr>
      <w:r>
        <w:t>Unit 9: The Pacific, 700–1980</w:t>
      </w:r>
      <w:r w:rsidR="004C31B8">
        <w:t xml:space="preserve"> </w:t>
      </w:r>
      <w:r>
        <w:t xml:space="preserve">~4% </w:t>
      </w:r>
    </w:p>
    <w:p w14:paraId="77404E8E" w14:textId="7A4BC8FE" w:rsidR="00C24E37" w:rsidRDefault="000121D5" w:rsidP="001708DA">
      <w:pPr>
        <w:pStyle w:val="ListParagraph"/>
        <w:numPr>
          <w:ilvl w:val="0"/>
          <w:numId w:val="7"/>
        </w:numPr>
        <w:spacing w:after="0" w:line="240" w:lineRule="auto"/>
      </w:pPr>
      <w:r>
        <w:t>Unit 10: Global Contemporary, 1980 to Present ~11%</w:t>
      </w:r>
    </w:p>
    <w:p w14:paraId="1108F5D6" w14:textId="77777777" w:rsidR="001708DA" w:rsidRDefault="001708DA" w:rsidP="653B2761">
      <w:pPr>
        <w:spacing w:after="0" w:line="240" w:lineRule="auto"/>
        <w:rPr>
          <w:rFonts w:asciiTheme="majorHAnsi" w:eastAsiaTheme="majorEastAsia" w:hAnsiTheme="majorHAnsi" w:cstheme="majorBidi"/>
        </w:rPr>
      </w:pPr>
    </w:p>
    <w:p w14:paraId="36956624" w14:textId="4B132DA3" w:rsidR="00C24E37" w:rsidRDefault="00C24E37" w:rsidP="653B2761">
      <w:pPr>
        <w:spacing w:after="0"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Course Textbook</w:t>
      </w:r>
    </w:p>
    <w:p w14:paraId="42CA9234" w14:textId="77777777" w:rsidR="00B36282" w:rsidRPr="00B36282" w:rsidRDefault="00B36282" w:rsidP="005F2752">
      <w:pPr>
        <w:pStyle w:val="Heading1"/>
        <w:shd w:val="clear" w:color="auto" w:fill="FFFFFF"/>
        <w:spacing w:before="0" w:after="0" w:line="540" w:lineRule="atLeast"/>
        <w:textAlignment w:val="baseline"/>
        <w:rPr>
          <w:rFonts w:asciiTheme="majorHAnsi" w:hAnsiTheme="majorHAnsi" w:cstheme="majorHAnsi"/>
          <w:b w:val="0"/>
          <w:bCs/>
          <w:color w:val="242424"/>
          <w:sz w:val="24"/>
          <w:szCs w:val="24"/>
        </w:rPr>
      </w:pPr>
      <w:r w:rsidRPr="00B36282">
        <w:rPr>
          <w:rStyle w:val="mark3bsv7na01"/>
          <w:rFonts w:asciiTheme="majorHAnsi" w:hAnsiTheme="majorHAnsi" w:cstheme="majorHAnsi"/>
          <w:b w:val="0"/>
          <w:bCs/>
          <w:color w:val="0F1111"/>
          <w:sz w:val="24"/>
          <w:szCs w:val="24"/>
          <w:bdr w:val="none" w:sz="0" w:space="0" w:color="auto" w:frame="1"/>
        </w:rPr>
        <w:t>Art</w:t>
      </w:r>
      <w:r w:rsidRPr="00B36282">
        <w:rPr>
          <w:rFonts w:asciiTheme="majorHAnsi" w:hAnsiTheme="majorHAnsi" w:cstheme="majorHAnsi"/>
          <w:b w:val="0"/>
          <w:bCs/>
          <w:color w:val="0F1111"/>
          <w:sz w:val="24"/>
          <w:szCs w:val="24"/>
          <w:bdr w:val="none" w:sz="0" w:space="0" w:color="auto" w:frame="1"/>
        </w:rPr>
        <w:t> </w:t>
      </w:r>
      <w:r w:rsidRPr="00B36282">
        <w:rPr>
          <w:rStyle w:val="mark4pkvf04jb"/>
          <w:rFonts w:asciiTheme="majorHAnsi" w:hAnsiTheme="majorHAnsi" w:cstheme="majorHAnsi"/>
          <w:b w:val="0"/>
          <w:bCs/>
          <w:color w:val="0F1111"/>
          <w:sz w:val="24"/>
          <w:szCs w:val="24"/>
          <w:bdr w:val="none" w:sz="0" w:space="0" w:color="auto" w:frame="1"/>
        </w:rPr>
        <w:t>History</w:t>
      </w:r>
      <w:r w:rsidRPr="00B36282">
        <w:rPr>
          <w:rFonts w:asciiTheme="majorHAnsi" w:hAnsiTheme="majorHAnsi" w:cstheme="majorHAnsi"/>
          <w:b w:val="0"/>
          <w:bCs/>
          <w:color w:val="0F1111"/>
          <w:sz w:val="24"/>
          <w:szCs w:val="24"/>
          <w:bdr w:val="none" w:sz="0" w:space="0" w:color="auto" w:frame="1"/>
        </w:rPr>
        <w:t> (5th Edition) 5th Edition</w:t>
      </w:r>
    </w:p>
    <w:p w14:paraId="7057A9DB" w14:textId="77777777" w:rsidR="00B36282" w:rsidRPr="00455ABD" w:rsidRDefault="00B36282" w:rsidP="00B36282">
      <w:pPr>
        <w:pStyle w:val="NormalWeb"/>
        <w:shd w:val="clear" w:color="auto" w:fill="FFFFFF"/>
        <w:spacing w:before="0" w:beforeAutospacing="0" w:after="0" w:afterAutospacing="0"/>
        <w:textAlignment w:val="baseline"/>
        <w:rPr>
          <w:rFonts w:asciiTheme="majorHAnsi" w:hAnsiTheme="majorHAnsi" w:cstheme="majorHAnsi"/>
          <w:bCs/>
        </w:rPr>
      </w:pPr>
      <w:r w:rsidRPr="00455ABD">
        <w:rPr>
          <w:rFonts w:asciiTheme="majorHAnsi" w:hAnsiTheme="majorHAnsi" w:cstheme="majorHAnsi"/>
          <w:bCs/>
          <w:bdr w:val="none" w:sz="0" w:space="0" w:color="auto" w:frame="1"/>
        </w:rPr>
        <w:t>by </w:t>
      </w:r>
      <w:hyperlink r:id="rId9" w:tgtFrame="_blank" w:history="1">
        <w:r w:rsidRPr="00455ABD">
          <w:rPr>
            <w:rStyle w:val="Hyperlink"/>
            <w:rFonts w:asciiTheme="majorHAnsi" w:hAnsiTheme="majorHAnsi" w:cstheme="majorHAnsi"/>
            <w:bCs/>
            <w:color w:val="auto"/>
            <w:bdr w:val="none" w:sz="0" w:space="0" w:color="auto" w:frame="1"/>
          </w:rPr>
          <w:t>Marilyn Stokstad</w:t>
        </w:r>
      </w:hyperlink>
      <w:r w:rsidRPr="00455ABD">
        <w:rPr>
          <w:rFonts w:asciiTheme="majorHAnsi" w:hAnsiTheme="majorHAnsi" w:cstheme="majorHAnsi"/>
          <w:bCs/>
          <w:bdr w:val="none" w:sz="0" w:space="0" w:color="auto" w:frame="1"/>
        </w:rPr>
        <w:t>  </w:t>
      </w:r>
    </w:p>
    <w:p w14:paraId="4E7B9DA2" w14:textId="77777777" w:rsidR="0036080E" w:rsidRPr="00455ABD" w:rsidRDefault="0036080E" w:rsidP="006B4E5A">
      <w:pPr>
        <w:pStyle w:val="NormalWeb"/>
        <w:spacing w:before="92" w:beforeAutospacing="0" w:after="0" w:afterAutospacing="0"/>
        <w:rPr>
          <w:rFonts w:asciiTheme="majorHAnsi" w:hAnsiTheme="majorHAnsi" w:cstheme="majorHAnsi"/>
        </w:rPr>
      </w:pPr>
      <w:r w:rsidRPr="00455ABD">
        <w:rPr>
          <w:rFonts w:asciiTheme="majorHAnsi" w:hAnsiTheme="majorHAnsi" w:cstheme="majorHAnsi"/>
        </w:rPr>
        <w:t xml:space="preserve">• </w:t>
      </w:r>
      <w:r w:rsidRPr="00455ABD">
        <w:rPr>
          <w:rFonts w:asciiTheme="majorHAnsi" w:hAnsiTheme="majorHAnsi" w:cstheme="majorHAnsi"/>
          <w:u w:val="single"/>
        </w:rPr>
        <w:t>Khan Academy</w:t>
      </w:r>
      <w:r w:rsidRPr="00455ABD">
        <w:rPr>
          <w:rFonts w:asciiTheme="majorHAnsi" w:hAnsiTheme="majorHAnsi" w:cstheme="majorHAnsi"/>
        </w:rPr>
        <w:t> </w:t>
      </w:r>
    </w:p>
    <w:p w14:paraId="775B3155" w14:textId="77777777" w:rsidR="0036080E" w:rsidRPr="00455ABD" w:rsidRDefault="0036080E" w:rsidP="006B4E5A">
      <w:pPr>
        <w:pStyle w:val="NormalWeb"/>
        <w:spacing w:before="78" w:beforeAutospacing="0" w:after="0" w:afterAutospacing="0"/>
        <w:rPr>
          <w:rFonts w:asciiTheme="majorHAnsi" w:hAnsiTheme="majorHAnsi" w:cstheme="majorHAnsi"/>
        </w:rPr>
      </w:pPr>
      <w:r w:rsidRPr="00455ABD">
        <w:rPr>
          <w:rFonts w:asciiTheme="majorHAnsi" w:hAnsiTheme="majorHAnsi" w:cstheme="majorHAnsi"/>
        </w:rPr>
        <w:t xml:space="preserve">• </w:t>
      </w:r>
      <w:r w:rsidRPr="00455ABD">
        <w:rPr>
          <w:rFonts w:asciiTheme="majorHAnsi" w:hAnsiTheme="majorHAnsi" w:cstheme="majorHAnsi"/>
          <w:u w:val="single"/>
        </w:rPr>
        <w:t>APAH Website for Students</w:t>
      </w:r>
      <w:r w:rsidRPr="00455ABD">
        <w:rPr>
          <w:rFonts w:asciiTheme="majorHAnsi" w:hAnsiTheme="majorHAnsi" w:cstheme="majorHAnsi"/>
        </w:rPr>
        <w:t> </w:t>
      </w:r>
    </w:p>
    <w:p w14:paraId="00806FC9" w14:textId="77777777" w:rsidR="0036080E" w:rsidRPr="00455ABD" w:rsidRDefault="0036080E" w:rsidP="006B4E5A">
      <w:pPr>
        <w:pStyle w:val="NormalWeb"/>
        <w:spacing w:before="78" w:beforeAutospacing="0" w:after="0" w:afterAutospacing="0"/>
        <w:rPr>
          <w:rFonts w:asciiTheme="majorHAnsi" w:hAnsiTheme="majorHAnsi" w:cstheme="majorHAnsi"/>
        </w:rPr>
      </w:pPr>
      <w:r w:rsidRPr="00455ABD">
        <w:rPr>
          <w:rFonts w:asciiTheme="majorHAnsi" w:hAnsiTheme="majorHAnsi" w:cstheme="majorHAnsi"/>
        </w:rPr>
        <w:t xml:space="preserve">• </w:t>
      </w:r>
      <w:r w:rsidRPr="00455ABD">
        <w:rPr>
          <w:rFonts w:asciiTheme="majorHAnsi" w:hAnsiTheme="majorHAnsi" w:cstheme="majorHAnsi"/>
          <w:u w:val="single"/>
        </w:rPr>
        <w:t>Summary of Eras</w:t>
      </w:r>
      <w:r w:rsidRPr="00455ABD">
        <w:rPr>
          <w:rFonts w:asciiTheme="majorHAnsi" w:hAnsiTheme="majorHAnsi" w:cstheme="majorHAnsi"/>
        </w:rPr>
        <w:t> </w:t>
      </w:r>
    </w:p>
    <w:p w14:paraId="5A4D26B1" w14:textId="77777777" w:rsidR="0036080E" w:rsidRPr="00455ABD" w:rsidRDefault="0036080E" w:rsidP="006B4E5A">
      <w:pPr>
        <w:pStyle w:val="NormalWeb"/>
        <w:spacing w:before="78" w:beforeAutospacing="0" w:after="0" w:afterAutospacing="0"/>
        <w:rPr>
          <w:rFonts w:asciiTheme="majorHAnsi" w:hAnsiTheme="majorHAnsi" w:cstheme="majorHAnsi"/>
        </w:rPr>
      </w:pPr>
      <w:r w:rsidRPr="00455ABD">
        <w:rPr>
          <w:rFonts w:asciiTheme="majorHAnsi" w:hAnsiTheme="majorHAnsi" w:cstheme="majorHAnsi"/>
        </w:rPr>
        <w:t xml:space="preserve">• </w:t>
      </w:r>
      <w:r w:rsidRPr="00455ABD">
        <w:rPr>
          <w:rFonts w:asciiTheme="majorHAnsi" w:hAnsiTheme="majorHAnsi" w:cstheme="majorHAnsi"/>
          <w:u w:val="single"/>
        </w:rPr>
        <w:t>Art Dictionary</w:t>
      </w:r>
      <w:r w:rsidRPr="00455ABD">
        <w:rPr>
          <w:rFonts w:asciiTheme="majorHAnsi" w:hAnsiTheme="majorHAnsi" w:cstheme="majorHAnsi"/>
        </w:rPr>
        <w:t> </w:t>
      </w:r>
    </w:p>
    <w:p w14:paraId="5CD248BD" w14:textId="77777777" w:rsidR="0036080E" w:rsidRPr="00455ABD" w:rsidRDefault="0036080E" w:rsidP="006B4E5A">
      <w:pPr>
        <w:pStyle w:val="NormalWeb"/>
        <w:spacing w:before="78" w:beforeAutospacing="0" w:after="0" w:afterAutospacing="0"/>
        <w:rPr>
          <w:rFonts w:asciiTheme="majorHAnsi" w:hAnsiTheme="majorHAnsi" w:cstheme="majorHAnsi"/>
        </w:rPr>
      </w:pPr>
      <w:r w:rsidRPr="00455ABD">
        <w:rPr>
          <w:rFonts w:asciiTheme="majorHAnsi" w:hAnsiTheme="majorHAnsi" w:cstheme="majorHAnsi"/>
        </w:rPr>
        <w:t xml:space="preserve">• </w:t>
      </w:r>
      <w:r w:rsidRPr="00455ABD">
        <w:rPr>
          <w:rFonts w:asciiTheme="majorHAnsi" w:hAnsiTheme="majorHAnsi" w:cstheme="majorHAnsi"/>
          <w:u w:val="single"/>
        </w:rPr>
        <w:t>Metropolitan Museum of Art Timeline</w:t>
      </w:r>
      <w:r w:rsidRPr="00455ABD">
        <w:rPr>
          <w:rFonts w:asciiTheme="majorHAnsi" w:hAnsiTheme="majorHAnsi" w:cstheme="majorHAnsi"/>
        </w:rPr>
        <w:t> </w:t>
      </w:r>
    </w:p>
    <w:p w14:paraId="7D372743" w14:textId="77777777" w:rsidR="00FA1AC8" w:rsidRPr="00455ABD" w:rsidRDefault="00FA1AC8" w:rsidP="653B2761">
      <w:pPr>
        <w:spacing w:after="0" w:line="240" w:lineRule="auto"/>
        <w:rPr>
          <w:rFonts w:asciiTheme="majorHAnsi" w:eastAsiaTheme="majorEastAsia" w:hAnsiTheme="majorHAnsi" w:cstheme="majorHAnsi"/>
        </w:rPr>
      </w:pPr>
    </w:p>
    <w:p w14:paraId="021DE95C" w14:textId="59026905" w:rsidR="653B2761" w:rsidRDefault="653B2761" w:rsidP="653B2761">
      <w:pPr>
        <w:spacing w:after="0" w:line="240" w:lineRule="auto"/>
        <w:rPr>
          <w:rFonts w:asciiTheme="majorHAnsi" w:eastAsiaTheme="majorEastAsia" w:hAnsiTheme="majorHAnsi" w:cstheme="majorBidi"/>
        </w:rPr>
      </w:pPr>
    </w:p>
    <w:p w14:paraId="080F1D6D" w14:textId="08E4CAD0" w:rsidR="00FB0A51" w:rsidRDefault="00FB0A51" w:rsidP="653B2761">
      <w:pPr>
        <w:spacing w:after="0"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Course Materials</w:t>
      </w:r>
      <w:r w:rsidR="17975E00" w:rsidRPr="653B2761">
        <w:rPr>
          <w:rFonts w:asciiTheme="majorHAnsi" w:eastAsiaTheme="majorEastAsia" w:hAnsiTheme="majorHAnsi" w:cstheme="majorBidi"/>
          <w:b/>
          <w:bCs/>
          <w:sz w:val="32"/>
          <w:szCs w:val="32"/>
        </w:rPr>
        <w:t>/Supply List</w:t>
      </w:r>
    </w:p>
    <w:p w14:paraId="7C6C1CF2" w14:textId="77777777" w:rsidR="00C74ECC" w:rsidRPr="00C74ECC" w:rsidRDefault="00C74ECC" w:rsidP="00C74ECC">
      <w:pPr>
        <w:pStyle w:val="NormalWeb"/>
        <w:spacing w:before="59" w:beforeAutospacing="0" w:after="0" w:afterAutospacing="0"/>
        <w:ind w:left="493" w:right="352" w:hanging="356"/>
        <w:rPr>
          <w:rFonts w:asciiTheme="majorHAnsi" w:hAnsiTheme="majorHAnsi" w:cstheme="majorHAnsi"/>
        </w:rPr>
      </w:pPr>
      <w:r w:rsidRPr="00C74ECC">
        <w:rPr>
          <w:rFonts w:asciiTheme="majorHAnsi" w:hAnsiTheme="majorHAnsi" w:cstheme="majorHAnsi"/>
          <w:color w:val="000000"/>
        </w:rPr>
        <w:t xml:space="preserve">• You will make your own APAH Workbook </w:t>
      </w:r>
    </w:p>
    <w:p w14:paraId="5A9F7A15" w14:textId="77777777" w:rsidR="00C74ECC" w:rsidRPr="00C74ECC" w:rsidRDefault="00C74ECC" w:rsidP="00C74ECC">
      <w:pPr>
        <w:pStyle w:val="NormalWeb"/>
        <w:spacing w:before="12" w:beforeAutospacing="0" w:after="0" w:afterAutospacing="0"/>
        <w:ind w:left="493"/>
        <w:rPr>
          <w:rFonts w:asciiTheme="majorHAnsi" w:hAnsiTheme="majorHAnsi" w:cstheme="majorHAnsi"/>
        </w:rPr>
      </w:pPr>
      <w:r w:rsidRPr="00C74ECC">
        <w:rPr>
          <w:rFonts w:asciiTheme="majorHAnsi" w:hAnsiTheme="majorHAnsi" w:cstheme="majorHAnsi"/>
          <w:color w:val="000000"/>
        </w:rPr>
        <w:lastRenderedPageBreak/>
        <w:t>• Blue or Black pen and pencil for note taking, essay writing, and tests </w:t>
      </w:r>
    </w:p>
    <w:p w14:paraId="331B4F5F" w14:textId="77777777" w:rsidR="00C74ECC" w:rsidRPr="00C74ECC" w:rsidRDefault="00C74ECC" w:rsidP="00C74ECC">
      <w:pPr>
        <w:pStyle w:val="NormalWeb"/>
        <w:spacing w:before="46" w:beforeAutospacing="0" w:after="0" w:afterAutospacing="0"/>
        <w:ind w:left="493"/>
        <w:rPr>
          <w:rFonts w:asciiTheme="majorHAnsi" w:hAnsiTheme="majorHAnsi" w:cstheme="majorHAnsi"/>
        </w:rPr>
      </w:pPr>
      <w:r w:rsidRPr="00C74ECC">
        <w:rPr>
          <w:rFonts w:asciiTheme="majorHAnsi" w:hAnsiTheme="majorHAnsi" w:cstheme="majorHAnsi"/>
          <w:color w:val="000000"/>
        </w:rPr>
        <w:t>• Pocket folder with brads (optional) </w:t>
      </w:r>
    </w:p>
    <w:p w14:paraId="39C0BDE3" w14:textId="5B72B418" w:rsidR="00C74ECC" w:rsidRPr="00C74ECC" w:rsidRDefault="00C74ECC" w:rsidP="00C74ECC">
      <w:pPr>
        <w:pStyle w:val="NormalWeb"/>
        <w:spacing w:before="46" w:beforeAutospacing="0" w:after="0" w:afterAutospacing="0"/>
        <w:ind w:left="493" w:right="366"/>
        <w:rPr>
          <w:rFonts w:asciiTheme="majorHAnsi" w:hAnsiTheme="majorHAnsi" w:cstheme="majorHAnsi"/>
          <w:color w:val="000000"/>
        </w:rPr>
      </w:pPr>
      <w:r w:rsidRPr="00C74ECC">
        <w:rPr>
          <w:rFonts w:asciiTheme="majorHAnsi" w:hAnsiTheme="majorHAnsi" w:cstheme="majorHAnsi"/>
          <w:color w:val="000000"/>
        </w:rPr>
        <w:t xml:space="preserve">• </w:t>
      </w:r>
      <w:r w:rsidRPr="00C74ECC">
        <w:rPr>
          <w:rFonts w:asciiTheme="majorHAnsi" w:hAnsiTheme="majorHAnsi" w:cstheme="majorHAnsi"/>
          <w:i/>
          <w:iCs/>
          <w:color w:val="000000"/>
        </w:rPr>
        <w:t xml:space="preserve">Optional: </w:t>
      </w:r>
      <w:r w:rsidRPr="00C74ECC">
        <w:rPr>
          <w:rFonts w:asciiTheme="majorHAnsi" w:hAnsiTheme="majorHAnsi" w:cstheme="majorHAnsi"/>
          <w:color w:val="000000"/>
        </w:rPr>
        <w:t>2</w:t>
      </w:r>
      <w:r>
        <w:rPr>
          <w:rFonts w:asciiTheme="majorHAnsi" w:hAnsiTheme="majorHAnsi" w:cstheme="majorHAnsi"/>
          <w:color w:val="000000"/>
        </w:rPr>
        <w:t>5</w:t>
      </w:r>
      <w:r w:rsidRPr="00C74ECC">
        <w:rPr>
          <w:rFonts w:asciiTheme="majorHAnsi" w:hAnsiTheme="majorHAnsi" w:cstheme="majorHAnsi"/>
          <w:color w:val="000000"/>
        </w:rPr>
        <w:t>0 index cards (the spiral bound ones may be best for keeping them in order) for flashcards </w:t>
      </w:r>
    </w:p>
    <w:p w14:paraId="74A6DDFE" w14:textId="77777777" w:rsidR="003C348D" w:rsidRDefault="003C348D" w:rsidP="653B2761">
      <w:pPr>
        <w:spacing w:after="0" w:line="240" w:lineRule="auto"/>
        <w:rPr>
          <w:rFonts w:asciiTheme="majorHAnsi" w:eastAsiaTheme="majorEastAsia" w:hAnsiTheme="majorHAnsi" w:cstheme="majorBidi"/>
        </w:rPr>
      </w:pPr>
    </w:p>
    <w:p w14:paraId="409F46D2" w14:textId="3E53D67D" w:rsidR="003C348D" w:rsidRDefault="00375F07"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Classroom Expectations</w:t>
      </w:r>
    </w:p>
    <w:p w14:paraId="7E8D82EB" w14:textId="77777777" w:rsidR="00227879" w:rsidRPr="00227879" w:rsidRDefault="00227879" w:rsidP="00227879">
      <w:pPr>
        <w:pStyle w:val="NormalWeb"/>
        <w:spacing w:before="363" w:beforeAutospacing="0" w:after="0" w:afterAutospacing="0"/>
        <w:rPr>
          <w:rFonts w:asciiTheme="majorHAnsi" w:hAnsiTheme="majorHAnsi" w:cstheme="majorHAnsi"/>
        </w:rPr>
      </w:pPr>
      <w:r w:rsidRPr="00227879">
        <w:rPr>
          <w:rFonts w:asciiTheme="majorHAnsi" w:hAnsiTheme="majorHAnsi" w:cstheme="majorHAnsi"/>
          <w:b/>
          <w:bCs/>
          <w:color w:val="000000"/>
          <w:u w:val="single"/>
        </w:rPr>
        <w:t>Expectations for the RICH Art Historian:</w:t>
      </w:r>
      <w:r w:rsidRPr="00227879">
        <w:rPr>
          <w:rFonts w:asciiTheme="majorHAnsi" w:hAnsiTheme="majorHAnsi" w:cstheme="majorHAnsi"/>
          <w:b/>
          <w:bCs/>
          <w:color w:val="000000"/>
        </w:rPr>
        <w:t> </w:t>
      </w:r>
    </w:p>
    <w:p w14:paraId="15E47061" w14:textId="77777777" w:rsidR="00227879" w:rsidRPr="00227879" w:rsidRDefault="00227879" w:rsidP="00227879">
      <w:pPr>
        <w:pStyle w:val="NormalWeb"/>
        <w:spacing w:before="59" w:beforeAutospacing="0" w:after="0" w:afterAutospacing="0"/>
        <w:ind w:left="671"/>
        <w:rPr>
          <w:rFonts w:asciiTheme="majorHAnsi" w:hAnsiTheme="majorHAnsi" w:cstheme="majorHAnsi"/>
        </w:rPr>
      </w:pPr>
      <w:r w:rsidRPr="00227879">
        <w:rPr>
          <w:rFonts w:asciiTheme="majorHAnsi" w:hAnsiTheme="majorHAnsi" w:cstheme="majorHAnsi"/>
          <w:b/>
          <w:bCs/>
          <w:color w:val="000000"/>
        </w:rPr>
        <w:t>R</w:t>
      </w:r>
      <w:r w:rsidRPr="00227879">
        <w:rPr>
          <w:rFonts w:asciiTheme="majorHAnsi" w:hAnsiTheme="majorHAnsi" w:cstheme="majorHAnsi"/>
          <w:color w:val="000000"/>
        </w:rPr>
        <w:t>espect: all people, materials and artwork in the computer lab or classroom </w:t>
      </w:r>
    </w:p>
    <w:p w14:paraId="77B7E837" w14:textId="77777777" w:rsidR="00227879" w:rsidRPr="00227879" w:rsidRDefault="00227879" w:rsidP="00227879">
      <w:pPr>
        <w:pStyle w:val="NormalWeb"/>
        <w:spacing w:before="46" w:beforeAutospacing="0" w:after="0" w:afterAutospacing="0"/>
        <w:ind w:left="671" w:right="2075" w:hanging="1"/>
        <w:rPr>
          <w:rFonts w:asciiTheme="majorHAnsi" w:hAnsiTheme="majorHAnsi" w:cstheme="majorHAnsi"/>
          <w:color w:val="000000"/>
        </w:rPr>
      </w:pPr>
      <w:r w:rsidRPr="00227879">
        <w:rPr>
          <w:rFonts w:asciiTheme="majorHAnsi" w:hAnsiTheme="majorHAnsi" w:cstheme="majorHAnsi"/>
          <w:b/>
          <w:bCs/>
          <w:color w:val="000000"/>
        </w:rPr>
        <w:t>I</w:t>
      </w:r>
      <w:r w:rsidRPr="00227879">
        <w:rPr>
          <w:rFonts w:asciiTheme="majorHAnsi" w:hAnsiTheme="majorHAnsi" w:cstheme="majorHAnsi"/>
          <w:color w:val="000000"/>
        </w:rPr>
        <w:t xml:space="preserve">ntegrity: treat the materials and computers well and use them for the purpose of class </w:t>
      </w:r>
    </w:p>
    <w:p w14:paraId="655481E9" w14:textId="77777777" w:rsidR="00227879" w:rsidRPr="00227879" w:rsidRDefault="00227879" w:rsidP="00227879">
      <w:pPr>
        <w:pStyle w:val="NormalWeb"/>
        <w:spacing w:before="46" w:beforeAutospacing="0" w:after="0" w:afterAutospacing="0"/>
        <w:ind w:left="671" w:right="2075" w:hanging="1"/>
        <w:rPr>
          <w:rFonts w:asciiTheme="majorHAnsi" w:hAnsiTheme="majorHAnsi" w:cstheme="majorHAnsi"/>
          <w:b/>
          <w:bCs/>
          <w:color w:val="000000"/>
        </w:rPr>
      </w:pPr>
      <w:r w:rsidRPr="00227879">
        <w:rPr>
          <w:rFonts w:asciiTheme="majorHAnsi" w:hAnsiTheme="majorHAnsi" w:cstheme="majorHAnsi"/>
          <w:b/>
          <w:bCs/>
          <w:color w:val="000000"/>
        </w:rPr>
        <w:t>C</w:t>
      </w:r>
      <w:r w:rsidRPr="00227879">
        <w:rPr>
          <w:rFonts w:asciiTheme="majorHAnsi" w:hAnsiTheme="majorHAnsi" w:cstheme="majorHAnsi"/>
          <w:color w:val="000000"/>
        </w:rPr>
        <w:t>itizenship: help out your classmates; clean-up after yourself </w:t>
      </w:r>
    </w:p>
    <w:p w14:paraId="7608B244" w14:textId="77777777" w:rsidR="00227879" w:rsidRDefault="00227879" w:rsidP="00227879">
      <w:pPr>
        <w:ind w:left="670"/>
        <w:rPr>
          <w:rFonts w:asciiTheme="majorHAnsi" w:hAnsiTheme="majorHAnsi" w:cstheme="majorHAnsi"/>
          <w:color w:val="000000"/>
        </w:rPr>
      </w:pPr>
      <w:r w:rsidRPr="00227879">
        <w:rPr>
          <w:rFonts w:asciiTheme="majorHAnsi" w:hAnsiTheme="majorHAnsi" w:cstheme="majorHAnsi"/>
          <w:b/>
          <w:bCs/>
          <w:color w:val="000000"/>
        </w:rPr>
        <w:t>H</w:t>
      </w:r>
      <w:r w:rsidRPr="00227879">
        <w:rPr>
          <w:rFonts w:asciiTheme="majorHAnsi" w:hAnsiTheme="majorHAnsi" w:cstheme="majorHAnsi"/>
          <w:color w:val="000000"/>
        </w:rPr>
        <w:t>ard Work: get to class on time, be prepared, complete assignments, ask questions, and participate</w:t>
      </w:r>
    </w:p>
    <w:p w14:paraId="48BF50E1" w14:textId="77777777" w:rsidR="00F15CC5" w:rsidRPr="00125C2C" w:rsidRDefault="00F15CC5" w:rsidP="00125C2C">
      <w:pPr>
        <w:pStyle w:val="NormalWeb"/>
        <w:spacing w:before="59" w:beforeAutospacing="0" w:after="0" w:afterAutospacing="0"/>
        <w:ind w:right="2078"/>
        <w:rPr>
          <w:rFonts w:asciiTheme="majorHAnsi" w:hAnsiTheme="majorHAnsi" w:cstheme="majorHAnsi"/>
        </w:rPr>
      </w:pPr>
      <w:r w:rsidRPr="00125C2C">
        <w:rPr>
          <w:rFonts w:asciiTheme="majorHAnsi" w:hAnsiTheme="majorHAnsi" w:cstheme="majorHAnsi"/>
          <w:color w:val="000000"/>
        </w:rPr>
        <w:t xml:space="preserve">• DO THE NOTE SHEETS/HOMEWORK </w:t>
      </w:r>
      <w:r w:rsidRPr="00125C2C">
        <w:rPr>
          <w:rFonts w:asciiTheme="majorHAnsi" w:hAnsiTheme="majorHAnsi" w:cstheme="majorHAnsi"/>
          <w:i/>
          <w:iCs/>
          <w:color w:val="000000"/>
          <w:u w:val="single"/>
        </w:rPr>
        <w:t xml:space="preserve">BEFORE </w:t>
      </w:r>
      <w:r w:rsidRPr="00125C2C">
        <w:rPr>
          <w:rFonts w:asciiTheme="majorHAnsi" w:hAnsiTheme="majorHAnsi" w:cstheme="majorHAnsi"/>
          <w:color w:val="000000"/>
        </w:rPr>
        <w:t>WE DISCUSS THEM IN CLASS This is the easiest way to keep your grade up and stay on top of the material. </w:t>
      </w:r>
    </w:p>
    <w:p w14:paraId="6E8E961C" w14:textId="77777777" w:rsidR="00F15CC5" w:rsidRPr="00125C2C" w:rsidRDefault="00F15CC5" w:rsidP="00125C2C">
      <w:pPr>
        <w:pStyle w:val="NormalWeb"/>
        <w:spacing w:before="48" w:beforeAutospacing="0" w:after="0" w:afterAutospacing="0"/>
        <w:rPr>
          <w:rFonts w:asciiTheme="majorHAnsi" w:hAnsiTheme="majorHAnsi" w:cstheme="majorHAnsi"/>
        </w:rPr>
      </w:pPr>
      <w:r w:rsidRPr="00125C2C">
        <w:rPr>
          <w:rFonts w:asciiTheme="majorHAnsi" w:hAnsiTheme="majorHAnsi" w:cstheme="majorHAnsi"/>
          <w:color w:val="000000"/>
        </w:rPr>
        <w:t>• Pay attention in class and participate! </w:t>
      </w:r>
    </w:p>
    <w:p w14:paraId="6F21B039" w14:textId="77777777" w:rsidR="00F15CC5" w:rsidRPr="00125C2C" w:rsidRDefault="00F15CC5" w:rsidP="00125C2C">
      <w:pPr>
        <w:pStyle w:val="NormalWeb"/>
        <w:spacing w:before="78" w:beforeAutospacing="0" w:after="0" w:afterAutospacing="0"/>
        <w:ind w:right="208"/>
        <w:rPr>
          <w:rFonts w:asciiTheme="majorHAnsi" w:hAnsiTheme="majorHAnsi" w:cstheme="majorHAnsi"/>
        </w:rPr>
      </w:pPr>
      <w:r w:rsidRPr="00125C2C">
        <w:rPr>
          <w:rFonts w:asciiTheme="majorHAnsi" w:hAnsiTheme="majorHAnsi" w:cstheme="majorHAnsi"/>
          <w:color w:val="000000"/>
        </w:rPr>
        <w:t>• Review the power points before tests multiple times. These can be found on Canvas. </w:t>
      </w:r>
    </w:p>
    <w:p w14:paraId="00DA4001" w14:textId="77777777" w:rsidR="003D2D9A" w:rsidRPr="00227879" w:rsidRDefault="003D2D9A" w:rsidP="003D2D9A">
      <w:pPr>
        <w:pStyle w:val="NormalWeb"/>
        <w:spacing w:before="56" w:beforeAutospacing="0" w:after="0" w:afterAutospacing="0"/>
        <w:ind w:right="256"/>
        <w:rPr>
          <w:rFonts w:asciiTheme="majorHAnsi" w:hAnsiTheme="majorHAnsi" w:cstheme="majorHAnsi"/>
          <w:color w:val="000000"/>
        </w:rPr>
      </w:pPr>
    </w:p>
    <w:p w14:paraId="09EDFD12" w14:textId="219CEB72" w:rsidR="003D2D9A" w:rsidRPr="003D2D9A" w:rsidRDefault="003D2D9A" w:rsidP="003D2D9A">
      <w:pPr>
        <w:pStyle w:val="NormalWeb"/>
        <w:spacing w:before="56" w:beforeAutospacing="0" w:after="0" w:afterAutospacing="0"/>
        <w:ind w:right="256"/>
        <w:rPr>
          <w:rFonts w:asciiTheme="majorHAnsi" w:hAnsiTheme="majorHAnsi" w:cstheme="majorHAnsi"/>
        </w:rPr>
      </w:pPr>
      <w:r w:rsidRPr="003D2D9A">
        <w:rPr>
          <w:rFonts w:asciiTheme="majorHAnsi" w:hAnsiTheme="majorHAnsi" w:cstheme="majorHAnsi"/>
          <w:color w:val="000000"/>
        </w:rPr>
        <w:t>The expectation is that all phones</w:t>
      </w:r>
      <w:r w:rsidR="00C53FB6">
        <w:rPr>
          <w:rFonts w:asciiTheme="majorHAnsi" w:hAnsiTheme="majorHAnsi" w:cstheme="majorHAnsi"/>
          <w:color w:val="000000"/>
        </w:rPr>
        <w:t xml:space="preserve">, </w:t>
      </w:r>
      <w:r w:rsidR="00625A23">
        <w:rPr>
          <w:rFonts w:asciiTheme="majorHAnsi" w:hAnsiTheme="majorHAnsi" w:cstheme="majorHAnsi"/>
          <w:color w:val="000000"/>
        </w:rPr>
        <w:t>earbuds,</w:t>
      </w:r>
      <w:r w:rsidRPr="003D2D9A">
        <w:rPr>
          <w:rFonts w:asciiTheme="majorHAnsi" w:hAnsiTheme="majorHAnsi" w:cstheme="majorHAnsi"/>
          <w:color w:val="000000"/>
        </w:rPr>
        <w:t xml:space="preserve"> (and any other personal communications device) are silenced and will be kept in the student's backpack. Electronics may be used</w:t>
      </w:r>
      <w:r w:rsidR="00386C2D">
        <w:rPr>
          <w:rFonts w:asciiTheme="majorHAnsi" w:hAnsiTheme="majorHAnsi" w:cstheme="majorHAnsi"/>
          <w:color w:val="000000"/>
        </w:rPr>
        <w:t xml:space="preserve"> ONLY</w:t>
      </w:r>
      <w:r w:rsidRPr="003D2D9A">
        <w:rPr>
          <w:rFonts w:asciiTheme="majorHAnsi" w:hAnsiTheme="majorHAnsi" w:cstheme="majorHAnsi"/>
          <w:color w:val="000000"/>
        </w:rPr>
        <w:t xml:space="preserve"> with permission </w:t>
      </w:r>
      <w:r w:rsidR="004D51B2">
        <w:rPr>
          <w:rFonts w:asciiTheme="majorHAnsi" w:hAnsiTheme="majorHAnsi" w:cstheme="majorHAnsi"/>
          <w:color w:val="000000"/>
        </w:rPr>
        <w:t xml:space="preserve">and ONLY </w:t>
      </w:r>
      <w:r w:rsidRPr="003D2D9A">
        <w:rPr>
          <w:rFonts w:asciiTheme="majorHAnsi" w:hAnsiTheme="majorHAnsi" w:cstheme="majorHAnsi"/>
          <w:color w:val="000000"/>
        </w:rPr>
        <w:t>for educational purposes.  Failure to follow these instructions may result in the phone being confiscated and possibly a written referral. </w:t>
      </w:r>
    </w:p>
    <w:p w14:paraId="47F7D688" w14:textId="77777777" w:rsidR="003D2D9A" w:rsidRPr="003D2D9A" w:rsidRDefault="003D2D9A" w:rsidP="653B2761">
      <w:pPr>
        <w:spacing w:after="0" w:line="240" w:lineRule="auto"/>
        <w:rPr>
          <w:rFonts w:asciiTheme="majorHAnsi" w:eastAsiaTheme="majorEastAsia" w:hAnsiTheme="majorHAnsi" w:cstheme="majorHAnsi"/>
        </w:rPr>
      </w:pPr>
    </w:p>
    <w:p w14:paraId="036694BB" w14:textId="662A2679" w:rsidR="166BD0B0" w:rsidRDefault="166BD0B0"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Canvas LMS Expectations</w:t>
      </w:r>
    </w:p>
    <w:p w14:paraId="0157DFB7" w14:textId="5FEA8991" w:rsidR="00A122A5" w:rsidRPr="00A122A5" w:rsidRDefault="00A122A5" w:rsidP="00A122A5">
      <w:pPr>
        <w:spacing w:line="240" w:lineRule="auto"/>
      </w:pPr>
      <w:r w:rsidRPr="00A122A5">
        <w:rPr>
          <w:rFonts w:ascii="Calibri" w:hAnsi="Calibri" w:cs="Calibri"/>
          <w:color w:val="000000"/>
        </w:rPr>
        <w:t>Assignments, instructions</w:t>
      </w:r>
      <w:r w:rsidR="00610C57">
        <w:rPr>
          <w:rFonts w:ascii="Calibri" w:hAnsi="Calibri" w:cs="Calibri"/>
          <w:color w:val="000000"/>
        </w:rPr>
        <w:t xml:space="preserve"> and </w:t>
      </w:r>
      <w:r w:rsidRPr="00A122A5">
        <w:rPr>
          <w:rFonts w:ascii="Calibri" w:hAnsi="Calibri" w:cs="Calibri"/>
          <w:color w:val="000000"/>
        </w:rPr>
        <w:t xml:space="preserve">visual examples will be posted in Canvas. </w:t>
      </w:r>
      <w:r w:rsidR="00610C57">
        <w:rPr>
          <w:rFonts w:ascii="Calibri" w:hAnsi="Calibri" w:cs="Calibri"/>
          <w:color w:val="000000"/>
        </w:rPr>
        <w:t xml:space="preserve">Upon </w:t>
      </w:r>
      <w:r w:rsidRPr="00A122A5">
        <w:rPr>
          <w:rFonts w:ascii="Calibri" w:hAnsi="Calibri" w:cs="Calibri"/>
          <w:color w:val="000000"/>
        </w:rPr>
        <w:t>complet</w:t>
      </w:r>
      <w:r w:rsidR="00610C57">
        <w:rPr>
          <w:rFonts w:ascii="Calibri" w:hAnsi="Calibri" w:cs="Calibri"/>
          <w:color w:val="000000"/>
        </w:rPr>
        <w:t>ion</w:t>
      </w:r>
      <w:r w:rsidRPr="00A122A5">
        <w:rPr>
          <w:rFonts w:ascii="Calibri" w:hAnsi="Calibri" w:cs="Calibri"/>
          <w:color w:val="000000"/>
        </w:rPr>
        <w:t xml:space="preserve">, students must upload a clear image </w:t>
      </w:r>
      <w:r w:rsidR="00610C57">
        <w:rPr>
          <w:rFonts w:ascii="Calibri" w:hAnsi="Calibri" w:cs="Calibri"/>
          <w:color w:val="000000"/>
        </w:rPr>
        <w:t>of</w:t>
      </w:r>
      <w:r w:rsidRPr="00A122A5">
        <w:rPr>
          <w:rFonts w:ascii="Calibri" w:hAnsi="Calibri" w:cs="Calibri"/>
          <w:color w:val="000000"/>
        </w:rPr>
        <w:t xml:space="preserve"> appropriate assignment for grading unless instructed otherwise. </w:t>
      </w:r>
    </w:p>
    <w:p w14:paraId="60C7563E" w14:textId="190CD25F" w:rsidR="005D29DE" w:rsidRDefault="005D29DE" w:rsidP="005D29DE">
      <w:pPr>
        <w:spacing w:line="240" w:lineRule="auto"/>
        <w:rPr>
          <w:rFonts w:asciiTheme="majorHAnsi" w:eastAsiaTheme="majorEastAsia" w:hAnsiTheme="majorHAnsi" w:cstheme="majorBidi"/>
          <w:sz w:val="28"/>
          <w:szCs w:val="28"/>
        </w:rPr>
      </w:pPr>
      <w:r w:rsidRPr="005D29DE">
        <w:rPr>
          <w:rFonts w:asciiTheme="majorHAnsi" w:eastAsiaTheme="majorEastAsia" w:hAnsiTheme="majorHAnsi" w:cstheme="majorBidi"/>
          <w:b/>
          <w:bCs/>
          <w:sz w:val="32"/>
          <w:szCs w:val="32"/>
        </w:rPr>
        <w:t xml:space="preserve">AP Course and Exam </w:t>
      </w:r>
      <w:r>
        <w:rPr>
          <w:rFonts w:asciiTheme="majorHAnsi" w:eastAsiaTheme="majorEastAsia" w:hAnsiTheme="majorHAnsi" w:cstheme="majorBidi"/>
          <w:b/>
          <w:bCs/>
          <w:sz w:val="32"/>
          <w:szCs w:val="32"/>
        </w:rPr>
        <w:t>I</w:t>
      </w:r>
      <w:r w:rsidRPr="005D29DE">
        <w:rPr>
          <w:rFonts w:asciiTheme="majorHAnsi" w:eastAsiaTheme="majorEastAsia" w:hAnsiTheme="majorHAnsi" w:cstheme="majorBidi"/>
          <w:b/>
          <w:bCs/>
          <w:sz w:val="32"/>
          <w:szCs w:val="32"/>
        </w:rPr>
        <w:t>nfo</w:t>
      </w:r>
      <w:r w:rsidRPr="005D29DE">
        <w:rPr>
          <w:rFonts w:asciiTheme="majorHAnsi" w:eastAsiaTheme="majorEastAsia" w:hAnsiTheme="majorHAnsi" w:cstheme="majorBidi"/>
          <w:sz w:val="28"/>
          <w:szCs w:val="28"/>
        </w:rPr>
        <w:t xml:space="preserve"> </w:t>
      </w:r>
    </w:p>
    <w:p w14:paraId="4AA25EC9" w14:textId="77777777" w:rsidR="001D17C3" w:rsidRPr="003319F5" w:rsidRDefault="001D17C3" w:rsidP="001D17C3">
      <w:pPr>
        <w:pStyle w:val="NormalWeb"/>
        <w:spacing w:before="44" w:beforeAutospacing="0" w:after="0" w:afterAutospacing="0"/>
        <w:ind w:left="129"/>
        <w:rPr>
          <w:rFonts w:asciiTheme="majorHAnsi" w:hAnsiTheme="majorHAnsi" w:cstheme="majorHAnsi"/>
        </w:rPr>
      </w:pPr>
      <w:r w:rsidRPr="003319F5">
        <w:rPr>
          <w:rFonts w:asciiTheme="majorHAnsi" w:hAnsiTheme="majorHAnsi" w:cstheme="majorHAnsi"/>
          <w:color w:val="000000"/>
        </w:rPr>
        <w:t>The AP Art History Exam consists of: </w:t>
      </w:r>
    </w:p>
    <w:p w14:paraId="521B3483" w14:textId="77777777" w:rsidR="001D17C3" w:rsidRPr="003319F5" w:rsidRDefault="001D17C3" w:rsidP="001D17C3">
      <w:pPr>
        <w:pStyle w:val="NormalWeb"/>
        <w:spacing w:before="80" w:beforeAutospacing="0" w:after="0" w:afterAutospacing="0"/>
        <w:ind w:right="1315" w:firstLine="129"/>
        <w:rPr>
          <w:rFonts w:asciiTheme="majorHAnsi" w:hAnsiTheme="majorHAnsi" w:cstheme="majorHAnsi"/>
          <w:color w:val="000000"/>
        </w:rPr>
      </w:pPr>
      <w:r w:rsidRPr="003319F5">
        <w:rPr>
          <w:rFonts w:asciiTheme="majorHAnsi" w:hAnsiTheme="majorHAnsi" w:cstheme="majorHAnsi"/>
          <w:color w:val="000000"/>
        </w:rPr>
        <w:t xml:space="preserve">• 80 Multiple choice questions (about 60% of these refer to specific color images) </w:t>
      </w:r>
    </w:p>
    <w:p w14:paraId="78BA6A37" w14:textId="77777777" w:rsidR="001D17C3" w:rsidRPr="003319F5" w:rsidRDefault="001D17C3" w:rsidP="001D17C3">
      <w:pPr>
        <w:pStyle w:val="NormalWeb"/>
        <w:spacing w:before="80" w:beforeAutospacing="0" w:after="0" w:afterAutospacing="0"/>
        <w:ind w:right="1315" w:firstLine="129"/>
        <w:rPr>
          <w:rFonts w:asciiTheme="majorHAnsi" w:hAnsiTheme="majorHAnsi" w:cstheme="majorHAnsi"/>
          <w:color w:val="000000"/>
        </w:rPr>
      </w:pPr>
      <w:r w:rsidRPr="003319F5">
        <w:rPr>
          <w:rFonts w:asciiTheme="majorHAnsi" w:hAnsiTheme="majorHAnsi" w:cstheme="majorHAnsi"/>
          <w:color w:val="000000"/>
        </w:rPr>
        <w:t xml:space="preserve">• 2 </w:t>
      </w:r>
      <w:proofErr w:type="gramStart"/>
      <w:r w:rsidRPr="003319F5">
        <w:rPr>
          <w:rFonts w:asciiTheme="majorHAnsi" w:hAnsiTheme="majorHAnsi" w:cstheme="majorHAnsi"/>
          <w:color w:val="000000"/>
        </w:rPr>
        <w:t>35/25 minute</w:t>
      </w:r>
      <w:proofErr w:type="gramEnd"/>
      <w:r w:rsidRPr="003319F5">
        <w:rPr>
          <w:rFonts w:asciiTheme="majorHAnsi" w:hAnsiTheme="majorHAnsi" w:cstheme="majorHAnsi"/>
          <w:color w:val="000000"/>
        </w:rPr>
        <w:t xml:space="preserve"> essays  </w:t>
      </w:r>
    </w:p>
    <w:p w14:paraId="2289BE03" w14:textId="77777777" w:rsidR="001D17C3" w:rsidRPr="003319F5" w:rsidRDefault="001D17C3" w:rsidP="001D17C3">
      <w:pPr>
        <w:pStyle w:val="NormalWeb"/>
        <w:spacing w:before="18" w:beforeAutospacing="0" w:after="0" w:afterAutospacing="0"/>
        <w:ind w:firstLine="129"/>
        <w:rPr>
          <w:rFonts w:asciiTheme="majorHAnsi" w:hAnsiTheme="majorHAnsi" w:cstheme="majorHAnsi"/>
        </w:rPr>
      </w:pPr>
      <w:r w:rsidRPr="003319F5">
        <w:rPr>
          <w:rFonts w:asciiTheme="majorHAnsi" w:hAnsiTheme="majorHAnsi" w:cstheme="majorHAnsi"/>
          <w:color w:val="000000"/>
        </w:rPr>
        <w:t xml:space="preserve">• 4 </w:t>
      </w:r>
      <w:proofErr w:type="gramStart"/>
      <w:r w:rsidRPr="003319F5">
        <w:rPr>
          <w:rFonts w:asciiTheme="majorHAnsi" w:hAnsiTheme="majorHAnsi" w:cstheme="majorHAnsi"/>
          <w:color w:val="000000"/>
        </w:rPr>
        <w:t>15 minute</w:t>
      </w:r>
      <w:proofErr w:type="gramEnd"/>
      <w:r w:rsidRPr="003319F5">
        <w:rPr>
          <w:rFonts w:asciiTheme="majorHAnsi" w:hAnsiTheme="majorHAnsi" w:cstheme="majorHAnsi"/>
          <w:color w:val="000000"/>
        </w:rPr>
        <w:t xml:space="preserve"> essays  </w:t>
      </w:r>
    </w:p>
    <w:p w14:paraId="194B40A6" w14:textId="250FD7E0" w:rsidR="001D17C3" w:rsidRPr="00844109" w:rsidRDefault="00844109" w:rsidP="00844109">
      <w:pPr>
        <w:spacing w:line="240" w:lineRule="auto"/>
        <w:rPr>
          <w:rFonts w:asciiTheme="majorHAnsi" w:eastAsiaTheme="majorEastAsia" w:hAnsiTheme="majorHAnsi" w:cstheme="majorBidi"/>
        </w:rPr>
      </w:pPr>
      <w:r w:rsidRPr="005D29DE">
        <w:rPr>
          <w:rFonts w:asciiTheme="majorHAnsi" w:eastAsiaTheme="majorEastAsia" w:hAnsiTheme="majorHAnsi" w:cstheme="majorBidi"/>
        </w:rPr>
        <w:t>AP exams are mandatory</w:t>
      </w:r>
      <w:r>
        <w:rPr>
          <w:rFonts w:asciiTheme="majorHAnsi" w:eastAsiaTheme="majorEastAsia" w:hAnsiTheme="majorHAnsi" w:cstheme="majorBidi"/>
        </w:rPr>
        <w:t xml:space="preserve">.  </w:t>
      </w:r>
      <w:r w:rsidR="001D17C3" w:rsidRPr="003319F5">
        <w:rPr>
          <w:rFonts w:asciiTheme="majorHAnsi" w:hAnsiTheme="majorHAnsi" w:cstheme="majorHAnsi"/>
          <w:color w:val="000000"/>
        </w:rPr>
        <w:t>Students must complete the registration process in AP classroom using a join code to have AP exams ordered for them.  </w:t>
      </w:r>
    </w:p>
    <w:p w14:paraId="019F60FD" w14:textId="77777777" w:rsidR="00D460A7" w:rsidRPr="00D460A7" w:rsidRDefault="00D460A7" w:rsidP="653B2761">
      <w:pPr>
        <w:spacing w:after="0" w:line="240" w:lineRule="auto"/>
        <w:rPr>
          <w:rFonts w:asciiTheme="majorHAnsi" w:eastAsiaTheme="majorEastAsia" w:hAnsiTheme="majorHAnsi" w:cstheme="majorBidi"/>
        </w:rPr>
      </w:pPr>
    </w:p>
    <w:p w14:paraId="4A6A6F53" w14:textId="77777777" w:rsidR="00C24E37" w:rsidRDefault="00C24E37"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 xml:space="preserve">Grading </w:t>
      </w:r>
    </w:p>
    <w:p w14:paraId="583F7C06" w14:textId="77777777" w:rsidR="00AA5A24" w:rsidRPr="00AA5A24" w:rsidRDefault="00AA5A24" w:rsidP="00AA5A24">
      <w:pPr>
        <w:pStyle w:val="NormalWeb"/>
        <w:spacing w:before="59" w:beforeAutospacing="0" w:after="0" w:afterAutospacing="0"/>
        <w:ind w:right="352"/>
        <w:rPr>
          <w:rFonts w:asciiTheme="majorHAnsi" w:hAnsiTheme="majorHAnsi" w:cstheme="majorHAnsi"/>
        </w:rPr>
      </w:pPr>
      <w:r w:rsidRPr="00AA5A24">
        <w:rPr>
          <w:rFonts w:asciiTheme="majorHAnsi" w:hAnsiTheme="majorHAnsi" w:cstheme="majorHAnsi"/>
          <w:color w:val="000000"/>
        </w:rPr>
        <w:t>It is critical to not fall behind in this class. We are covering an enormous amount of information in a relatively short time and each week builds upon the previous one. Please keep up with your readings! </w:t>
      </w:r>
    </w:p>
    <w:p w14:paraId="1685E3C6" w14:textId="77777777" w:rsidR="00AA5A24" w:rsidRPr="00AA5A24" w:rsidRDefault="00AA5A24" w:rsidP="00AA5A24">
      <w:pPr>
        <w:pStyle w:val="NormalWeb"/>
        <w:spacing w:before="338" w:beforeAutospacing="0" w:after="0" w:afterAutospacing="0"/>
        <w:ind w:right="371"/>
        <w:rPr>
          <w:rFonts w:asciiTheme="majorHAnsi" w:hAnsiTheme="majorHAnsi" w:cstheme="majorHAnsi"/>
        </w:rPr>
      </w:pPr>
      <w:r w:rsidRPr="00AA5A24">
        <w:rPr>
          <w:rFonts w:asciiTheme="majorHAnsi" w:hAnsiTheme="majorHAnsi" w:cstheme="majorHAnsi"/>
          <w:b/>
          <w:bCs/>
          <w:color w:val="000000"/>
        </w:rPr>
        <w:t xml:space="preserve">Major: </w:t>
      </w:r>
      <w:r w:rsidRPr="00AA5A24">
        <w:rPr>
          <w:rFonts w:asciiTheme="majorHAnsi" w:hAnsiTheme="majorHAnsi" w:cstheme="majorHAnsi"/>
          <w:color w:val="000000"/>
        </w:rPr>
        <w:t xml:space="preserve">Tests 55% </w:t>
      </w:r>
      <w:proofErr w:type="gramStart"/>
      <w:r w:rsidRPr="00AA5A24">
        <w:rPr>
          <w:rFonts w:asciiTheme="majorHAnsi" w:hAnsiTheme="majorHAnsi" w:cstheme="majorHAnsi"/>
          <w:color w:val="000000"/>
        </w:rPr>
        <w:t>6-7 unit</w:t>
      </w:r>
      <w:proofErr w:type="gramEnd"/>
      <w:r w:rsidRPr="00AA5A24">
        <w:rPr>
          <w:rFonts w:asciiTheme="majorHAnsi" w:hAnsiTheme="majorHAnsi" w:cstheme="majorHAnsi"/>
          <w:color w:val="000000"/>
        </w:rPr>
        <w:t xml:space="preserve"> tests per semester </w:t>
      </w:r>
      <w:r w:rsidRPr="00AA5A24">
        <w:rPr>
          <w:rFonts w:asciiTheme="majorHAnsi" w:hAnsiTheme="majorHAnsi" w:cstheme="majorHAnsi"/>
          <w:b/>
          <w:bCs/>
          <w:color w:val="000000"/>
        </w:rPr>
        <w:t xml:space="preserve">Minor: </w:t>
      </w:r>
      <w:r w:rsidRPr="00AA5A24">
        <w:rPr>
          <w:rFonts w:asciiTheme="majorHAnsi" w:hAnsiTheme="majorHAnsi" w:cstheme="majorHAnsi"/>
          <w:color w:val="000000"/>
        </w:rPr>
        <w:t xml:space="preserve">Quizzes and Essays 35% 14-16 FCQ’s per semester; 8-12 essays </w:t>
      </w:r>
      <w:r w:rsidRPr="00AA5A24">
        <w:rPr>
          <w:rFonts w:asciiTheme="majorHAnsi" w:hAnsiTheme="majorHAnsi" w:cstheme="majorHAnsi"/>
          <w:b/>
          <w:bCs/>
          <w:color w:val="000000"/>
        </w:rPr>
        <w:t xml:space="preserve">Practice: </w:t>
      </w:r>
      <w:r w:rsidRPr="00AA5A24">
        <w:rPr>
          <w:rFonts w:asciiTheme="majorHAnsi" w:hAnsiTheme="majorHAnsi" w:cstheme="majorHAnsi"/>
          <w:color w:val="000000"/>
        </w:rPr>
        <w:t>Notes and Journals 10% 6-7 per semester </w:t>
      </w:r>
    </w:p>
    <w:p w14:paraId="297FE47E" w14:textId="77777777" w:rsidR="00AA5A24" w:rsidRPr="00AA5A24" w:rsidRDefault="00AA5A24" w:rsidP="00AA5A24">
      <w:pPr>
        <w:pStyle w:val="NormalWeb"/>
        <w:spacing w:before="344" w:beforeAutospacing="0" w:after="0" w:afterAutospacing="0"/>
        <w:ind w:right="345"/>
        <w:rPr>
          <w:rFonts w:asciiTheme="majorHAnsi" w:hAnsiTheme="majorHAnsi" w:cstheme="majorHAnsi"/>
        </w:rPr>
      </w:pPr>
      <w:r w:rsidRPr="00AA5A24">
        <w:rPr>
          <w:rFonts w:asciiTheme="majorHAnsi" w:hAnsiTheme="majorHAnsi" w:cstheme="majorHAnsi"/>
          <w:b/>
          <w:bCs/>
          <w:color w:val="000000"/>
        </w:rPr>
        <w:lastRenderedPageBreak/>
        <w:t xml:space="preserve">Major: </w:t>
      </w:r>
      <w:r w:rsidRPr="00AA5A24">
        <w:rPr>
          <w:rFonts w:asciiTheme="majorHAnsi" w:hAnsiTheme="majorHAnsi" w:cstheme="majorHAnsi"/>
          <w:color w:val="000000"/>
        </w:rPr>
        <w:t xml:space="preserve">Tests will be given about every 2 weeks and will cover a unit of thematic works; they will be structured based on the AP exam to help prepare students for the APAH national exam and to ensure understanding of the era and culture. </w:t>
      </w:r>
      <w:r w:rsidRPr="00AA5A24">
        <w:rPr>
          <w:rFonts w:asciiTheme="majorHAnsi" w:hAnsiTheme="majorHAnsi" w:cstheme="majorHAnsi"/>
          <w:i/>
          <w:iCs/>
          <w:color w:val="000000"/>
        </w:rPr>
        <w:t xml:space="preserve">All students are required to do test corrections in order to demonstrate content mastery. </w:t>
      </w:r>
      <w:r w:rsidRPr="00AA5A24">
        <w:rPr>
          <w:rFonts w:asciiTheme="majorHAnsi" w:hAnsiTheme="majorHAnsi" w:cstheme="majorHAnsi"/>
          <w:color w:val="000000"/>
        </w:rPr>
        <w:t>Test Corrections must be completed within 5 school days of receiving the assessment report/grade. Students who originally earned a grade less than a 75% will be eligible do Recovery to earn a grade no higher than 75%.</w:t>
      </w:r>
    </w:p>
    <w:p w14:paraId="2A6D8D24" w14:textId="77777777" w:rsidR="00AA5A24" w:rsidRPr="00AA5A24" w:rsidRDefault="00AA5A24" w:rsidP="00AA5A24">
      <w:pPr>
        <w:pStyle w:val="NormalWeb"/>
        <w:spacing w:before="340" w:beforeAutospacing="0" w:after="0" w:afterAutospacing="0"/>
        <w:ind w:right="329"/>
        <w:rPr>
          <w:rFonts w:asciiTheme="majorHAnsi" w:hAnsiTheme="majorHAnsi" w:cstheme="majorHAnsi"/>
        </w:rPr>
      </w:pPr>
      <w:r w:rsidRPr="00AA5A24">
        <w:rPr>
          <w:rFonts w:asciiTheme="majorHAnsi" w:hAnsiTheme="majorHAnsi" w:cstheme="majorHAnsi"/>
          <w:b/>
          <w:bCs/>
          <w:color w:val="000000"/>
        </w:rPr>
        <w:t xml:space="preserve">Minor: </w:t>
      </w:r>
      <w:r w:rsidRPr="00AA5A24">
        <w:rPr>
          <w:rFonts w:asciiTheme="majorHAnsi" w:hAnsiTheme="majorHAnsi" w:cstheme="majorHAnsi"/>
          <w:color w:val="000000"/>
        </w:rPr>
        <w:t>Quizzes and essays will occur weekly. For Flashcard Quizzes you will be expected to know common identifiers (title, artist, medium, culture) for the pre-selected 250 works of art that span the extent of the class. In class and/or at home essays will be done weekly to demonstrate a deeper understanding of the works of art.  </w:t>
      </w:r>
    </w:p>
    <w:p w14:paraId="47CC6FF9" w14:textId="5FB978E8" w:rsidR="00AA5A24" w:rsidRPr="00AA5A24" w:rsidRDefault="00AA5A24" w:rsidP="00AA5A24">
      <w:pPr>
        <w:pStyle w:val="NormalWeb"/>
        <w:spacing w:before="313" w:beforeAutospacing="0" w:after="0" w:afterAutospacing="0"/>
        <w:ind w:right="65"/>
        <w:rPr>
          <w:rFonts w:asciiTheme="majorHAnsi" w:hAnsiTheme="majorHAnsi" w:cstheme="majorHAnsi"/>
          <w:color w:val="000000"/>
        </w:rPr>
      </w:pPr>
      <w:r w:rsidRPr="00AA5A24">
        <w:rPr>
          <w:rFonts w:asciiTheme="majorHAnsi" w:hAnsiTheme="majorHAnsi" w:cstheme="majorHAnsi"/>
          <w:b/>
          <w:bCs/>
          <w:color w:val="000000"/>
        </w:rPr>
        <w:t xml:space="preserve">Practice: </w:t>
      </w:r>
      <w:r w:rsidRPr="00AA5A24">
        <w:rPr>
          <w:rFonts w:asciiTheme="majorHAnsi" w:hAnsiTheme="majorHAnsi" w:cstheme="majorHAnsi"/>
          <w:color w:val="000000"/>
        </w:rPr>
        <w:t>Note sheets for each era will be assigned ahead of time along with reading assignments, students will be required to have these ready for class discussions on a daily basis. Taking notes on the works of art ahead of time is a critical way to learn the material before lectures in class. In doing so, students will have a greater understanding of the era, artwork, and visual elements. Journals are done in class to engage with the artwork in a different way to help comprehension.  </w:t>
      </w:r>
    </w:p>
    <w:p w14:paraId="7FFF84ED" w14:textId="77777777" w:rsidR="00AA5A24" w:rsidRPr="00AA5A24" w:rsidRDefault="00AA5A24" w:rsidP="653B2761">
      <w:pPr>
        <w:spacing w:line="240" w:lineRule="auto"/>
        <w:rPr>
          <w:rFonts w:asciiTheme="majorHAnsi" w:eastAsiaTheme="majorEastAsia" w:hAnsiTheme="majorHAnsi" w:cstheme="majorHAnsi"/>
          <w:color w:val="222222"/>
          <w:highlight w:val="white"/>
        </w:rPr>
      </w:pPr>
    </w:p>
    <w:p w14:paraId="5E34EEA3" w14:textId="5CC953EC" w:rsidR="00FB0A51" w:rsidRPr="00AA5A24" w:rsidRDefault="00D96B30" w:rsidP="653B2761">
      <w:pPr>
        <w:spacing w:line="240" w:lineRule="auto"/>
        <w:rPr>
          <w:rFonts w:asciiTheme="majorHAnsi" w:eastAsiaTheme="majorEastAsia" w:hAnsiTheme="majorHAnsi" w:cstheme="majorHAnsi"/>
          <w:color w:val="222222"/>
          <w:highlight w:val="white"/>
        </w:rPr>
      </w:pPr>
      <w:r w:rsidRPr="00AA5A24">
        <w:rPr>
          <w:rFonts w:asciiTheme="majorHAnsi" w:eastAsiaTheme="majorEastAsia" w:hAnsiTheme="majorHAnsi" w:cstheme="majorHAnsi"/>
          <w:color w:val="222222"/>
          <w:highlight w:val="white"/>
        </w:rPr>
        <w:t>Reme</w:t>
      </w:r>
      <w:r w:rsidR="006A088B" w:rsidRPr="00AA5A24">
        <w:rPr>
          <w:rFonts w:asciiTheme="majorHAnsi" w:eastAsiaTheme="majorEastAsia" w:hAnsiTheme="majorHAnsi" w:cstheme="majorHAnsi"/>
          <w:color w:val="222222"/>
          <w:highlight w:val="white"/>
        </w:rPr>
        <w:t xml:space="preserve">mber </w:t>
      </w:r>
      <w:r w:rsidR="00FB0A51" w:rsidRPr="00AA5A24">
        <w:rPr>
          <w:rFonts w:asciiTheme="majorHAnsi" w:eastAsiaTheme="majorEastAsia" w:hAnsiTheme="majorHAnsi" w:cstheme="majorHAnsi"/>
          <w:color w:val="222222"/>
          <w:highlight w:val="white"/>
        </w:rPr>
        <w:t xml:space="preserve">to check PowerSchool regularly for updated grades. </w:t>
      </w:r>
    </w:p>
    <w:p w14:paraId="3A13907C" w14:textId="27019871" w:rsidR="00C24E37" w:rsidRPr="00D460A7" w:rsidRDefault="00C24E37"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 xml:space="preserve">University School Grading Scale </w:t>
      </w:r>
    </w:p>
    <w:tbl>
      <w:tblPr>
        <w:tblStyle w:val="a0"/>
        <w:tblW w:w="4736" w:type="dxa"/>
        <w:tblInd w:w="-11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8"/>
        <w:gridCol w:w="2368"/>
      </w:tblGrid>
      <w:tr w:rsidR="003C348D" w14:paraId="04B0FBBB" w14:textId="77777777" w:rsidTr="653B2761">
        <w:trPr>
          <w:trHeight w:val="360"/>
        </w:trPr>
        <w:tc>
          <w:tcPr>
            <w:tcW w:w="2368" w:type="dxa"/>
            <w:vAlign w:val="center"/>
          </w:tcPr>
          <w:p w14:paraId="78E91915"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Total Points</w:t>
            </w:r>
          </w:p>
        </w:tc>
        <w:tc>
          <w:tcPr>
            <w:tcW w:w="2368" w:type="dxa"/>
            <w:vAlign w:val="center"/>
          </w:tcPr>
          <w:p w14:paraId="21744613"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Grade</w:t>
            </w:r>
          </w:p>
        </w:tc>
      </w:tr>
      <w:tr w:rsidR="003C348D" w14:paraId="568E8B25" w14:textId="77777777" w:rsidTr="653B2761">
        <w:trPr>
          <w:trHeight w:val="360"/>
        </w:trPr>
        <w:tc>
          <w:tcPr>
            <w:tcW w:w="2368" w:type="dxa"/>
            <w:vAlign w:val="center"/>
          </w:tcPr>
          <w:p w14:paraId="14B5EA96"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100 – 90</w:t>
            </w:r>
          </w:p>
        </w:tc>
        <w:tc>
          <w:tcPr>
            <w:tcW w:w="2368" w:type="dxa"/>
            <w:vAlign w:val="center"/>
          </w:tcPr>
          <w:p w14:paraId="21F53211"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A</w:t>
            </w:r>
          </w:p>
        </w:tc>
      </w:tr>
      <w:tr w:rsidR="003C348D" w14:paraId="7464CE7F" w14:textId="77777777" w:rsidTr="653B2761">
        <w:trPr>
          <w:trHeight w:val="360"/>
        </w:trPr>
        <w:tc>
          <w:tcPr>
            <w:tcW w:w="2368" w:type="dxa"/>
            <w:vAlign w:val="center"/>
          </w:tcPr>
          <w:p w14:paraId="357CE388"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89 - 80</w:t>
            </w:r>
          </w:p>
        </w:tc>
        <w:tc>
          <w:tcPr>
            <w:tcW w:w="2368" w:type="dxa"/>
            <w:vAlign w:val="center"/>
          </w:tcPr>
          <w:p w14:paraId="1331B120"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B</w:t>
            </w:r>
          </w:p>
        </w:tc>
      </w:tr>
      <w:tr w:rsidR="003C348D" w14:paraId="36974E57" w14:textId="77777777" w:rsidTr="653B2761">
        <w:trPr>
          <w:trHeight w:val="360"/>
        </w:trPr>
        <w:tc>
          <w:tcPr>
            <w:tcW w:w="2368" w:type="dxa"/>
            <w:vAlign w:val="center"/>
          </w:tcPr>
          <w:p w14:paraId="5A52CEFA"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79 - 70</w:t>
            </w:r>
          </w:p>
        </w:tc>
        <w:tc>
          <w:tcPr>
            <w:tcW w:w="2368" w:type="dxa"/>
            <w:vAlign w:val="center"/>
          </w:tcPr>
          <w:p w14:paraId="35DB3BF1"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C</w:t>
            </w:r>
          </w:p>
        </w:tc>
      </w:tr>
      <w:tr w:rsidR="003C348D" w14:paraId="20DBCA78" w14:textId="77777777" w:rsidTr="653B2761">
        <w:trPr>
          <w:trHeight w:val="360"/>
        </w:trPr>
        <w:tc>
          <w:tcPr>
            <w:tcW w:w="2368" w:type="dxa"/>
            <w:vAlign w:val="center"/>
          </w:tcPr>
          <w:p w14:paraId="65A52583"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69 - 60</w:t>
            </w:r>
          </w:p>
        </w:tc>
        <w:tc>
          <w:tcPr>
            <w:tcW w:w="2368" w:type="dxa"/>
            <w:vAlign w:val="center"/>
          </w:tcPr>
          <w:p w14:paraId="0B9CFE7D"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D</w:t>
            </w:r>
          </w:p>
        </w:tc>
      </w:tr>
      <w:tr w:rsidR="003C348D" w14:paraId="10BC566F" w14:textId="77777777" w:rsidTr="653B2761">
        <w:trPr>
          <w:trHeight w:val="360"/>
        </w:trPr>
        <w:tc>
          <w:tcPr>
            <w:tcW w:w="2368" w:type="dxa"/>
            <w:vAlign w:val="center"/>
          </w:tcPr>
          <w:p w14:paraId="2AF314E4"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59 - Below</w:t>
            </w:r>
          </w:p>
        </w:tc>
        <w:tc>
          <w:tcPr>
            <w:tcW w:w="2368" w:type="dxa"/>
            <w:vAlign w:val="center"/>
          </w:tcPr>
          <w:p w14:paraId="4A754A9D"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F</w:t>
            </w:r>
          </w:p>
        </w:tc>
      </w:tr>
    </w:tbl>
    <w:p w14:paraId="244C9B4B" w14:textId="77777777" w:rsidR="003C348D" w:rsidRDefault="003C348D" w:rsidP="653B2761">
      <w:pPr>
        <w:spacing w:after="0" w:line="240" w:lineRule="auto"/>
        <w:rPr>
          <w:rFonts w:asciiTheme="majorHAnsi" w:eastAsiaTheme="majorEastAsia" w:hAnsiTheme="majorHAnsi" w:cstheme="majorBidi"/>
        </w:rPr>
      </w:pPr>
    </w:p>
    <w:p w14:paraId="26C821A1" w14:textId="2D537FE9" w:rsidR="653B2761" w:rsidRDefault="653B2761" w:rsidP="653B2761">
      <w:pPr>
        <w:spacing w:after="0" w:line="240" w:lineRule="auto"/>
        <w:rPr>
          <w:rFonts w:asciiTheme="majorHAnsi" w:eastAsiaTheme="majorEastAsia" w:hAnsiTheme="majorHAnsi" w:cstheme="majorBidi"/>
        </w:rPr>
      </w:pPr>
    </w:p>
    <w:p w14:paraId="08250755" w14:textId="679FFA08" w:rsidR="00FB0A51" w:rsidRDefault="00FB0A51"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Missing/Late Work Policy</w:t>
      </w:r>
    </w:p>
    <w:p w14:paraId="171649F7" w14:textId="7F86FBA8" w:rsidR="003771D5" w:rsidRPr="003771D5" w:rsidRDefault="008B7846" w:rsidP="00064FC7">
      <w:pPr>
        <w:pStyle w:val="NormalWeb"/>
        <w:spacing w:before="59" w:after="0"/>
        <w:rPr>
          <w:rFonts w:asciiTheme="majorHAnsi" w:hAnsiTheme="majorHAnsi" w:cstheme="majorHAnsi"/>
        </w:rPr>
      </w:pPr>
      <w:r>
        <w:rPr>
          <w:rFonts w:asciiTheme="majorHAnsi" w:hAnsiTheme="majorHAnsi" w:cstheme="majorHAnsi"/>
          <w:color w:val="000000"/>
        </w:rPr>
        <w:t>When</w:t>
      </w:r>
      <w:r w:rsidRPr="008B7846">
        <w:rPr>
          <w:rFonts w:asciiTheme="majorHAnsi" w:hAnsiTheme="majorHAnsi" w:cstheme="majorHAnsi"/>
          <w:color w:val="000000"/>
        </w:rPr>
        <w:t xml:space="preserve"> student</w:t>
      </w:r>
      <w:r>
        <w:rPr>
          <w:rFonts w:asciiTheme="majorHAnsi" w:hAnsiTheme="majorHAnsi" w:cstheme="majorHAnsi"/>
          <w:color w:val="000000"/>
        </w:rPr>
        <w:t>s</w:t>
      </w:r>
      <w:r w:rsidRPr="008B7846">
        <w:rPr>
          <w:rFonts w:asciiTheme="majorHAnsi" w:hAnsiTheme="majorHAnsi" w:cstheme="majorHAnsi"/>
          <w:color w:val="000000"/>
        </w:rPr>
        <w:t xml:space="preserve"> </w:t>
      </w:r>
      <w:r>
        <w:rPr>
          <w:rFonts w:asciiTheme="majorHAnsi" w:hAnsiTheme="majorHAnsi" w:cstheme="majorHAnsi"/>
          <w:color w:val="000000"/>
        </w:rPr>
        <w:t>are</w:t>
      </w:r>
      <w:r w:rsidRPr="008B7846">
        <w:rPr>
          <w:rFonts w:asciiTheme="majorHAnsi" w:hAnsiTheme="majorHAnsi" w:cstheme="majorHAnsi"/>
          <w:color w:val="000000"/>
        </w:rPr>
        <w:t xml:space="preserve"> absent,</w:t>
      </w:r>
      <w:r w:rsidR="0024605A">
        <w:rPr>
          <w:rFonts w:asciiTheme="majorHAnsi" w:hAnsiTheme="majorHAnsi" w:cstheme="majorHAnsi"/>
          <w:color w:val="000000"/>
        </w:rPr>
        <w:t xml:space="preserve"> they a</w:t>
      </w:r>
      <w:r w:rsidRPr="008B7846">
        <w:rPr>
          <w:rFonts w:asciiTheme="majorHAnsi" w:hAnsiTheme="majorHAnsi" w:cstheme="majorHAnsi"/>
          <w:color w:val="000000"/>
        </w:rPr>
        <w:t>r</w:t>
      </w:r>
      <w:r w:rsidR="0024605A">
        <w:rPr>
          <w:rFonts w:asciiTheme="majorHAnsi" w:hAnsiTheme="majorHAnsi" w:cstheme="majorHAnsi"/>
          <w:color w:val="000000"/>
        </w:rPr>
        <w:t>e</w:t>
      </w:r>
      <w:r w:rsidRPr="008B7846">
        <w:rPr>
          <w:rFonts w:asciiTheme="majorHAnsi" w:hAnsiTheme="majorHAnsi" w:cstheme="majorHAnsi"/>
          <w:color w:val="000000"/>
        </w:rPr>
        <w:t xml:space="preserve"> responsibility to make up</w:t>
      </w:r>
      <w:r w:rsidR="0024605A">
        <w:rPr>
          <w:rFonts w:asciiTheme="majorHAnsi" w:hAnsiTheme="majorHAnsi" w:cstheme="majorHAnsi"/>
          <w:color w:val="000000"/>
        </w:rPr>
        <w:t xml:space="preserve"> </w:t>
      </w:r>
      <w:r w:rsidRPr="008B7846">
        <w:rPr>
          <w:rFonts w:asciiTheme="majorHAnsi" w:hAnsiTheme="majorHAnsi" w:cstheme="majorHAnsi"/>
          <w:color w:val="000000"/>
        </w:rPr>
        <w:t>missing work in accordance with</w:t>
      </w:r>
      <w:r w:rsidR="0012482C">
        <w:rPr>
          <w:rFonts w:asciiTheme="majorHAnsi" w:hAnsiTheme="majorHAnsi" w:cstheme="majorHAnsi"/>
          <w:color w:val="000000"/>
        </w:rPr>
        <w:t>in</w:t>
      </w:r>
      <w:r w:rsidR="00386C2D">
        <w:rPr>
          <w:rFonts w:asciiTheme="majorHAnsi" w:hAnsiTheme="majorHAnsi" w:cstheme="majorHAnsi"/>
          <w:color w:val="000000"/>
        </w:rPr>
        <w:t xml:space="preserve"> 2 days unless</w:t>
      </w:r>
      <w:r w:rsidRPr="008B7846">
        <w:rPr>
          <w:rFonts w:asciiTheme="majorHAnsi" w:hAnsiTheme="majorHAnsi" w:cstheme="majorHAnsi"/>
          <w:color w:val="000000"/>
        </w:rPr>
        <w:t xml:space="preserve"> </w:t>
      </w:r>
      <w:r w:rsidR="00386C2D">
        <w:rPr>
          <w:rFonts w:asciiTheme="majorHAnsi" w:hAnsiTheme="majorHAnsi" w:cstheme="majorHAnsi"/>
          <w:color w:val="000000"/>
        </w:rPr>
        <w:t>additional arrangements have been made with teacher</w:t>
      </w:r>
      <w:r w:rsidRPr="008B7846">
        <w:rPr>
          <w:rFonts w:asciiTheme="majorHAnsi" w:hAnsiTheme="majorHAnsi" w:cstheme="majorHAnsi"/>
          <w:color w:val="000000"/>
        </w:rPr>
        <w:t xml:space="preserve">. </w:t>
      </w:r>
      <w:r w:rsidR="0024605A">
        <w:rPr>
          <w:rFonts w:asciiTheme="majorHAnsi" w:hAnsiTheme="majorHAnsi" w:cstheme="majorHAnsi"/>
          <w:color w:val="000000"/>
        </w:rPr>
        <w:t>For</w:t>
      </w:r>
      <w:r w:rsidRPr="008B7846">
        <w:rPr>
          <w:rFonts w:asciiTheme="majorHAnsi" w:hAnsiTheme="majorHAnsi" w:cstheme="majorHAnsi"/>
          <w:color w:val="000000"/>
        </w:rPr>
        <w:t xml:space="preserve"> questions</w:t>
      </w:r>
      <w:r w:rsidR="0024605A">
        <w:rPr>
          <w:rFonts w:asciiTheme="majorHAnsi" w:hAnsiTheme="majorHAnsi" w:cstheme="majorHAnsi"/>
          <w:color w:val="000000"/>
        </w:rPr>
        <w:t xml:space="preserve"> </w:t>
      </w:r>
      <w:r w:rsidR="0051748B">
        <w:rPr>
          <w:rFonts w:asciiTheme="majorHAnsi" w:hAnsiTheme="majorHAnsi" w:cstheme="majorHAnsi"/>
          <w:color w:val="000000"/>
        </w:rPr>
        <w:t>a</w:t>
      </w:r>
      <w:r w:rsidRPr="008B7846">
        <w:rPr>
          <w:rFonts w:asciiTheme="majorHAnsi" w:hAnsiTheme="majorHAnsi" w:cstheme="majorHAnsi"/>
          <w:color w:val="000000"/>
        </w:rPr>
        <w:t>bout assignment</w:t>
      </w:r>
      <w:r w:rsidR="0051748B">
        <w:rPr>
          <w:rFonts w:asciiTheme="majorHAnsi" w:hAnsiTheme="majorHAnsi" w:cstheme="majorHAnsi"/>
          <w:color w:val="000000"/>
        </w:rPr>
        <w:t>s</w:t>
      </w:r>
      <w:r w:rsidRPr="008B7846">
        <w:rPr>
          <w:rFonts w:asciiTheme="majorHAnsi" w:hAnsiTheme="majorHAnsi" w:cstheme="majorHAnsi"/>
          <w:color w:val="000000"/>
        </w:rPr>
        <w:t xml:space="preserve"> or additional materials, arrangements need to be</w:t>
      </w:r>
      <w:r w:rsidR="00064FC7">
        <w:rPr>
          <w:rFonts w:asciiTheme="majorHAnsi" w:hAnsiTheme="majorHAnsi" w:cstheme="majorHAnsi"/>
          <w:color w:val="000000"/>
        </w:rPr>
        <w:t xml:space="preserve"> </w:t>
      </w:r>
      <w:r w:rsidRPr="008B7846">
        <w:rPr>
          <w:rFonts w:asciiTheme="majorHAnsi" w:hAnsiTheme="majorHAnsi" w:cstheme="majorHAnsi"/>
          <w:color w:val="000000"/>
        </w:rPr>
        <w:t>made for a time to come after school. Instructional time will not be used to do this.</w:t>
      </w:r>
      <w:r w:rsidR="00064FC7">
        <w:rPr>
          <w:rFonts w:asciiTheme="majorHAnsi" w:hAnsiTheme="majorHAnsi" w:cstheme="majorHAnsi"/>
          <w:color w:val="000000"/>
        </w:rPr>
        <w:t xml:space="preserve"> </w:t>
      </w:r>
      <w:r w:rsidR="003771D5" w:rsidRPr="003771D5">
        <w:rPr>
          <w:rFonts w:asciiTheme="majorHAnsi" w:hAnsiTheme="majorHAnsi" w:cstheme="majorHAnsi"/>
          <w:color w:val="000000"/>
        </w:rPr>
        <w:t xml:space="preserve">Tests will be made-up the day </w:t>
      </w:r>
      <w:r w:rsidR="00B563BF">
        <w:rPr>
          <w:rFonts w:asciiTheme="majorHAnsi" w:hAnsiTheme="majorHAnsi" w:cstheme="majorHAnsi"/>
          <w:color w:val="000000"/>
        </w:rPr>
        <w:t>of r</w:t>
      </w:r>
      <w:r w:rsidR="003771D5" w:rsidRPr="003771D5">
        <w:rPr>
          <w:rFonts w:asciiTheme="majorHAnsi" w:hAnsiTheme="majorHAnsi" w:cstheme="majorHAnsi"/>
          <w:color w:val="000000"/>
        </w:rPr>
        <w:t>eturn to class. </w:t>
      </w:r>
      <w:r w:rsidR="00C71B61">
        <w:rPr>
          <w:rFonts w:asciiTheme="majorHAnsi" w:hAnsiTheme="majorHAnsi" w:cstheme="majorHAnsi"/>
          <w:color w:val="000000"/>
        </w:rPr>
        <w:t xml:space="preserve"> </w:t>
      </w:r>
      <w:r w:rsidR="003771D5" w:rsidRPr="003771D5">
        <w:rPr>
          <w:rFonts w:asciiTheme="majorHAnsi" w:hAnsiTheme="majorHAnsi" w:cstheme="majorHAnsi"/>
          <w:i/>
          <w:iCs/>
          <w:color w:val="000000"/>
        </w:rPr>
        <w:t>Students not present on the day of a test may be administered an alternative test</w:t>
      </w:r>
      <w:r w:rsidR="003771D5">
        <w:rPr>
          <w:rFonts w:asciiTheme="majorHAnsi" w:hAnsiTheme="majorHAnsi" w:cstheme="majorHAnsi"/>
          <w:i/>
          <w:iCs/>
          <w:color w:val="000000"/>
        </w:rPr>
        <w:t>.</w:t>
      </w:r>
      <w:r w:rsidR="003771D5" w:rsidRPr="003771D5">
        <w:rPr>
          <w:rFonts w:asciiTheme="majorHAnsi" w:hAnsiTheme="majorHAnsi" w:cstheme="majorHAnsi"/>
          <w:i/>
          <w:iCs/>
          <w:color w:val="000000"/>
        </w:rPr>
        <w:t> </w:t>
      </w:r>
    </w:p>
    <w:p w14:paraId="35B310C4" w14:textId="6B9EE1BA" w:rsidR="653B2761" w:rsidRDefault="36EC953A" w:rsidP="7C494319">
      <w:pPr>
        <w:spacing w:line="240" w:lineRule="auto"/>
        <w:rPr>
          <w:rFonts w:asciiTheme="majorHAnsi" w:eastAsiaTheme="majorEastAsia" w:hAnsiTheme="majorHAnsi" w:cstheme="majorBidi"/>
          <w:b/>
          <w:bCs/>
          <w:sz w:val="32"/>
          <w:szCs w:val="32"/>
        </w:rPr>
      </w:pPr>
      <w:r w:rsidRPr="7C494319">
        <w:rPr>
          <w:rFonts w:asciiTheme="majorHAnsi" w:eastAsiaTheme="majorEastAsia" w:hAnsiTheme="majorHAnsi" w:cstheme="majorBidi"/>
          <w:b/>
          <w:bCs/>
          <w:sz w:val="32"/>
          <w:szCs w:val="32"/>
        </w:rPr>
        <w:t>Testing Days</w:t>
      </w:r>
    </w:p>
    <w:p w14:paraId="688DA6AD" w14:textId="6EB6DFD7" w:rsidR="653B2761" w:rsidRDefault="00C64941" w:rsidP="7C494319">
      <w:pPr>
        <w:spacing w:line="240" w:lineRule="auto"/>
        <w:rPr>
          <w:rFonts w:asciiTheme="majorHAnsi" w:eastAsiaTheme="majorEastAsia" w:hAnsiTheme="majorHAnsi" w:cstheme="majorBidi"/>
          <w:color w:val="222222"/>
          <w:highlight w:val="white"/>
        </w:rPr>
      </w:pPr>
      <w:r>
        <w:rPr>
          <w:rFonts w:asciiTheme="majorHAnsi" w:eastAsiaTheme="majorEastAsia" w:hAnsiTheme="majorHAnsi" w:cstheme="majorBidi"/>
          <w:color w:val="222222"/>
          <w:highlight w:val="white"/>
        </w:rPr>
        <w:t>Tests will be given following each unit</w:t>
      </w:r>
      <w:r w:rsidR="36EC953A" w:rsidRPr="7C494319">
        <w:rPr>
          <w:rFonts w:asciiTheme="majorHAnsi" w:eastAsiaTheme="majorEastAsia" w:hAnsiTheme="majorHAnsi" w:cstheme="majorBidi"/>
          <w:color w:val="222222"/>
          <w:highlight w:val="white"/>
        </w:rPr>
        <w:t>.</w:t>
      </w:r>
    </w:p>
    <w:p w14:paraId="784E8D57" w14:textId="32452AC0" w:rsidR="7C494319" w:rsidRDefault="7C494319" w:rsidP="7C494319">
      <w:pPr>
        <w:spacing w:line="240" w:lineRule="auto"/>
        <w:rPr>
          <w:rFonts w:asciiTheme="majorHAnsi" w:eastAsiaTheme="majorEastAsia" w:hAnsiTheme="majorHAnsi" w:cstheme="majorBidi"/>
          <w:color w:val="222222"/>
          <w:highlight w:val="white"/>
        </w:rPr>
      </w:pPr>
    </w:p>
    <w:p w14:paraId="3DF52C92" w14:textId="00E00FC5" w:rsidR="00FB0A51" w:rsidRDefault="00FB0A51"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Academic Integrity</w:t>
      </w:r>
    </w:p>
    <w:p w14:paraId="30BA2B3F" w14:textId="77777777" w:rsidR="00126A82" w:rsidRDefault="00126A82" w:rsidP="653B2761">
      <w:pPr>
        <w:pStyle w:val="xmsonormal"/>
        <w:rPr>
          <w:rFonts w:asciiTheme="majorHAnsi" w:eastAsiaTheme="majorEastAsia" w:hAnsiTheme="majorHAnsi" w:cstheme="majorBidi"/>
          <w:b/>
          <w:bCs/>
          <w:u w:val="single"/>
        </w:rPr>
      </w:pPr>
      <w:r w:rsidRPr="653B2761">
        <w:rPr>
          <w:rFonts w:asciiTheme="majorHAnsi" w:eastAsiaTheme="majorEastAsia" w:hAnsiTheme="majorHAnsi" w:cstheme="majorBidi"/>
          <w:b/>
          <w:bCs/>
          <w:u w:val="single"/>
        </w:rPr>
        <w:t>Plagiarism/Cheating</w:t>
      </w:r>
    </w:p>
    <w:p w14:paraId="7119D7E4" w14:textId="77777777" w:rsidR="00126A82" w:rsidRDefault="00126A82" w:rsidP="653B2761">
      <w:pPr>
        <w:pStyle w:val="xmsonormal"/>
        <w:rPr>
          <w:rFonts w:asciiTheme="majorHAnsi" w:eastAsiaTheme="majorEastAsia" w:hAnsiTheme="majorHAnsi" w:cstheme="majorBidi"/>
          <w:b/>
          <w:bCs/>
        </w:rPr>
      </w:pPr>
      <w:r w:rsidRPr="653B2761">
        <w:rPr>
          <w:rFonts w:asciiTheme="majorHAnsi" w:eastAsiaTheme="majorEastAsia" w:hAnsiTheme="majorHAnsi" w:cstheme="majorBidi"/>
          <w:b/>
          <w:bCs/>
        </w:rPr>
        <w:t> </w:t>
      </w:r>
    </w:p>
    <w:p w14:paraId="077C3507" w14:textId="026AFDFF" w:rsidR="00126A82" w:rsidRDefault="00126A82" w:rsidP="7C494319">
      <w:pPr>
        <w:pStyle w:val="xmsonormal"/>
        <w:rPr>
          <w:rFonts w:asciiTheme="majorHAnsi" w:eastAsiaTheme="majorEastAsia" w:hAnsiTheme="majorHAnsi" w:cstheme="majorBidi"/>
          <w:color w:val="000000" w:themeColor="text1"/>
        </w:rPr>
      </w:pPr>
      <w:r w:rsidRPr="7C494319">
        <w:rPr>
          <w:rFonts w:asciiTheme="majorHAnsi" w:eastAsiaTheme="majorEastAsia" w:hAnsiTheme="majorHAnsi" w:cstheme="majorBidi"/>
        </w:rPr>
        <w:lastRenderedPageBreak/>
        <w:t xml:space="preserve">University School is responsible for maintaining academic integrity for all of its students. It is the responsibility of the students to refrain from infractions of academic integrity, from conduct that may lead to suspicion of such infractions, and from conduct that aids others in such infractions. Infractions of academic integrity </w:t>
      </w:r>
      <w:r w:rsidR="64227099" w:rsidRPr="7C494319">
        <w:rPr>
          <w:rFonts w:asciiTheme="majorHAnsi" w:eastAsiaTheme="majorEastAsia" w:hAnsiTheme="majorHAnsi" w:cstheme="majorBidi"/>
          <w:color w:val="000000" w:themeColor="text1"/>
        </w:rPr>
        <w:t>include but are not limited to:</w:t>
      </w:r>
    </w:p>
    <w:p w14:paraId="430AEFEF" w14:textId="77777777" w:rsidR="00126A82" w:rsidRDefault="00126A82" w:rsidP="653B2761">
      <w:pPr>
        <w:pStyle w:val="xmsonormal"/>
        <w:rPr>
          <w:rFonts w:asciiTheme="majorHAnsi" w:eastAsiaTheme="majorEastAsia" w:hAnsiTheme="majorHAnsi" w:cstheme="majorBidi"/>
        </w:rPr>
      </w:pPr>
      <w:r w:rsidRPr="7C494319">
        <w:rPr>
          <w:rFonts w:asciiTheme="majorHAnsi" w:eastAsiaTheme="majorEastAsia" w:hAnsiTheme="majorHAnsi" w:cstheme="majorBidi"/>
        </w:rPr>
        <w:t> </w:t>
      </w:r>
    </w:p>
    <w:p w14:paraId="15A38BFA" w14:textId="77777777" w:rsidR="00126A82" w:rsidRDefault="00126A82" w:rsidP="653B2761">
      <w:pPr>
        <w:pStyle w:val="xmsonormal"/>
        <w:numPr>
          <w:ilvl w:val="0"/>
          <w:numId w:val="4"/>
        </w:numPr>
        <w:snapToGrid w:val="0"/>
        <w:rPr>
          <w:rFonts w:asciiTheme="majorHAnsi" w:eastAsiaTheme="majorEastAsia" w:hAnsiTheme="majorHAnsi" w:cstheme="majorBidi"/>
        </w:rPr>
      </w:pPr>
      <w:r w:rsidRPr="7C494319">
        <w:rPr>
          <w:rFonts w:asciiTheme="majorHAnsi" w:eastAsiaTheme="majorEastAsia" w:hAnsiTheme="majorHAnsi" w:cstheme="majorBidi"/>
        </w:rPr>
        <w:t>Cheating (using or attempting to use any information that the student knows is unauthorized)</w:t>
      </w:r>
    </w:p>
    <w:p w14:paraId="3E3DBBBB" w14:textId="77777777" w:rsidR="00126A82" w:rsidRDefault="00126A82" w:rsidP="653B2761">
      <w:pPr>
        <w:pStyle w:val="xmsonormal"/>
        <w:numPr>
          <w:ilvl w:val="0"/>
          <w:numId w:val="4"/>
        </w:numPr>
        <w:snapToGrid w:val="0"/>
        <w:rPr>
          <w:rFonts w:asciiTheme="majorHAnsi" w:eastAsiaTheme="majorEastAsia" w:hAnsiTheme="majorHAnsi" w:cstheme="majorBidi"/>
        </w:rPr>
      </w:pPr>
      <w:r w:rsidRPr="7C494319">
        <w:rPr>
          <w:rFonts w:asciiTheme="majorHAnsi" w:eastAsiaTheme="majorEastAsia" w:hAnsiTheme="majorHAnsi" w:cstheme="majorBidi"/>
        </w:rPr>
        <w:t>Fabrication (unauthorized falsification or invention of information in an academic assignment)</w:t>
      </w:r>
    </w:p>
    <w:p w14:paraId="6157BA77" w14:textId="54002E2D" w:rsidR="00126A82" w:rsidRDefault="00126A82" w:rsidP="653B2761">
      <w:pPr>
        <w:pStyle w:val="xmsonormal"/>
        <w:numPr>
          <w:ilvl w:val="0"/>
          <w:numId w:val="4"/>
        </w:numPr>
        <w:snapToGrid w:val="0"/>
        <w:rPr>
          <w:rFonts w:asciiTheme="majorHAnsi" w:eastAsiaTheme="majorEastAsia" w:hAnsiTheme="majorHAnsi" w:cstheme="majorBidi"/>
        </w:rPr>
      </w:pPr>
      <w:r w:rsidRPr="7C494319">
        <w:rPr>
          <w:rFonts w:asciiTheme="majorHAnsi" w:eastAsiaTheme="majorEastAsia" w:hAnsiTheme="majorHAnsi" w:cstheme="majorBidi"/>
        </w:rPr>
        <w:t>Plagiarism (representing the words or ideas of another as one's own ideas, including copying from another person's paper and using Artificial Intelligence sites (AI)</w:t>
      </w:r>
      <w:r w:rsidR="4C2D0A86" w:rsidRPr="7C494319">
        <w:rPr>
          <w:rFonts w:asciiTheme="majorHAnsi" w:eastAsiaTheme="majorEastAsia" w:hAnsiTheme="majorHAnsi" w:cstheme="majorBidi"/>
        </w:rPr>
        <w:t xml:space="preserve"> without proper citations</w:t>
      </w:r>
    </w:p>
    <w:p w14:paraId="7D9956A5" w14:textId="77777777" w:rsidR="00126A82" w:rsidRDefault="00126A82" w:rsidP="653B2761">
      <w:pPr>
        <w:pStyle w:val="xmsonormal"/>
        <w:numPr>
          <w:ilvl w:val="0"/>
          <w:numId w:val="4"/>
        </w:numPr>
        <w:snapToGrid w:val="0"/>
        <w:rPr>
          <w:rFonts w:asciiTheme="majorHAnsi" w:eastAsiaTheme="majorEastAsia" w:hAnsiTheme="majorHAnsi" w:cstheme="majorBidi"/>
        </w:rPr>
      </w:pPr>
      <w:r w:rsidRPr="7C494319">
        <w:rPr>
          <w:rFonts w:asciiTheme="majorHAnsi" w:eastAsiaTheme="majorEastAsia" w:hAnsiTheme="majorHAnsi" w:cstheme="majorBidi"/>
        </w:rPr>
        <w:t>Facilitating infractions of academic integrity (Helping or attempting to help another commit an infraction of academic integrity)</w:t>
      </w:r>
    </w:p>
    <w:p w14:paraId="159BDDF8" w14:textId="26477EF4" w:rsidR="653B2761" w:rsidRDefault="653B2761" w:rsidP="653B2761">
      <w:pPr>
        <w:pStyle w:val="xmsonormal"/>
        <w:rPr>
          <w:rFonts w:asciiTheme="majorHAnsi" w:eastAsiaTheme="majorEastAsia" w:hAnsiTheme="majorHAnsi" w:cstheme="majorBidi"/>
        </w:rPr>
      </w:pPr>
    </w:p>
    <w:p w14:paraId="7E9DFBF6" w14:textId="239E7AC8" w:rsidR="00126A82" w:rsidRDefault="244FD61F" w:rsidP="7C494319">
      <w:pPr>
        <w:pStyle w:val="xmsonormal"/>
        <w:snapToGrid w:val="0"/>
        <w:rPr>
          <w:rFonts w:asciiTheme="majorHAnsi" w:eastAsiaTheme="majorEastAsia" w:hAnsiTheme="majorHAnsi" w:cstheme="majorBidi"/>
        </w:rPr>
      </w:pPr>
      <w:r w:rsidRPr="7C494319">
        <w:rPr>
          <w:rFonts w:asciiTheme="majorHAnsi" w:eastAsiaTheme="majorEastAsia" w:hAnsiTheme="majorHAnsi" w:cstheme="majorBidi"/>
        </w:rPr>
        <w:t>T</w:t>
      </w:r>
      <w:r w:rsidR="00126A82" w:rsidRPr="7C494319">
        <w:rPr>
          <w:rFonts w:asciiTheme="majorHAnsi" w:eastAsiaTheme="majorEastAsia" w:hAnsiTheme="majorHAnsi" w:cstheme="majorBidi"/>
        </w:rPr>
        <w:t xml:space="preserve">he above policy includes copying homework, lab papers, workbooks, and tests materials. It also includes using the on-line translators in </w:t>
      </w:r>
      <w:r w:rsidR="2F105071" w:rsidRPr="7C494319">
        <w:rPr>
          <w:rFonts w:asciiTheme="majorHAnsi" w:eastAsiaTheme="majorEastAsia" w:hAnsiTheme="majorHAnsi" w:cstheme="majorBidi"/>
        </w:rPr>
        <w:t>world</w:t>
      </w:r>
      <w:r w:rsidR="00126A82" w:rsidRPr="7C494319">
        <w:rPr>
          <w:rFonts w:asciiTheme="majorHAnsi" w:eastAsiaTheme="majorEastAsia" w:hAnsiTheme="majorHAnsi" w:cstheme="majorBidi"/>
        </w:rPr>
        <w:t xml:space="preserve"> languages. Students who </w:t>
      </w:r>
      <w:r w:rsidR="2AB66C83" w:rsidRPr="7C494319">
        <w:rPr>
          <w:rFonts w:asciiTheme="majorHAnsi" w:eastAsiaTheme="majorEastAsia" w:hAnsiTheme="majorHAnsi" w:cstheme="majorBidi"/>
        </w:rPr>
        <w:t>facilitate cheating</w:t>
      </w:r>
      <w:r w:rsidR="00126A82" w:rsidRPr="7C494319">
        <w:rPr>
          <w:rFonts w:asciiTheme="majorHAnsi" w:eastAsiaTheme="majorEastAsia" w:hAnsiTheme="majorHAnsi" w:cstheme="majorBidi"/>
        </w:rPr>
        <w:t xml:space="preserve"> will receive the same consequences as those who copy the work.</w:t>
      </w:r>
    </w:p>
    <w:p w14:paraId="0DD80EAC" w14:textId="77777777" w:rsidR="00126A82" w:rsidRDefault="00126A82" w:rsidP="7C494319">
      <w:pPr>
        <w:pStyle w:val="xmsonormal"/>
        <w:rPr>
          <w:rFonts w:asciiTheme="majorHAnsi" w:eastAsiaTheme="majorEastAsia" w:hAnsiTheme="majorHAnsi" w:cstheme="majorBidi"/>
          <w:b/>
          <w:bCs/>
        </w:rPr>
      </w:pPr>
      <w:r w:rsidRPr="7C494319">
        <w:rPr>
          <w:rFonts w:asciiTheme="majorHAnsi" w:eastAsiaTheme="majorEastAsia" w:hAnsiTheme="majorHAnsi" w:cstheme="majorBidi"/>
          <w:b/>
          <w:bCs/>
        </w:rPr>
        <w:t> </w:t>
      </w:r>
    </w:p>
    <w:p w14:paraId="34B78B2A" w14:textId="579D9852" w:rsidR="00126A82" w:rsidRDefault="00126A82" w:rsidP="7C494319">
      <w:pPr>
        <w:pStyle w:val="xmsonormal"/>
        <w:rPr>
          <w:rFonts w:asciiTheme="majorHAnsi" w:eastAsiaTheme="majorEastAsia" w:hAnsiTheme="majorHAnsi" w:cstheme="majorBidi"/>
        </w:rPr>
      </w:pPr>
      <w:r w:rsidRPr="7C494319">
        <w:rPr>
          <w:rFonts w:asciiTheme="majorHAnsi" w:eastAsiaTheme="majorEastAsia" w:hAnsiTheme="majorHAnsi" w:cstheme="majorBidi"/>
          <w:b/>
          <w:bCs/>
        </w:rPr>
        <w:t xml:space="preserve">Students caught plagiarizing/cheating will </w:t>
      </w:r>
      <w:r w:rsidR="0E62C30A" w:rsidRPr="7C494319">
        <w:rPr>
          <w:rFonts w:asciiTheme="majorHAnsi" w:eastAsiaTheme="majorEastAsia" w:hAnsiTheme="majorHAnsi" w:cstheme="majorBidi"/>
          <w:b/>
          <w:bCs/>
        </w:rPr>
        <w:t xml:space="preserve">be </w:t>
      </w:r>
      <w:r w:rsidR="6DB535A2" w:rsidRPr="7C494319">
        <w:rPr>
          <w:rFonts w:asciiTheme="majorHAnsi" w:eastAsiaTheme="majorEastAsia" w:hAnsiTheme="majorHAnsi" w:cstheme="majorBidi"/>
          <w:b/>
          <w:bCs/>
        </w:rPr>
        <w:t>addressed by teacher and/or school administration. Incidents of cheating or plagiarism</w:t>
      </w:r>
      <w:r w:rsidR="118EF1AF" w:rsidRPr="7C494319">
        <w:rPr>
          <w:rFonts w:asciiTheme="majorHAnsi" w:eastAsiaTheme="majorEastAsia" w:hAnsiTheme="majorHAnsi" w:cstheme="majorBidi"/>
          <w:b/>
          <w:bCs/>
        </w:rPr>
        <w:t xml:space="preserve"> </w:t>
      </w:r>
      <w:r w:rsidR="0E62C30A" w:rsidRPr="7C494319">
        <w:rPr>
          <w:rFonts w:asciiTheme="majorHAnsi" w:eastAsiaTheme="majorEastAsia" w:hAnsiTheme="majorHAnsi" w:cstheme="majorBidi"/>
          <w:b/>
          <w:bCs/>
        </w:rPr>
        <w:t xml:space="preserve">could result in </w:t>
      </w:r>
      <w:r w:rsidR="2BCE2615" w:rsidRPr="7C494319">
        <w:rPr>
          <w:rFonts w:asciiTheme="majorHAnsi" w:eastAsiaTheme="majorEastAsia" w:hAnsiTheme="majorHAnsi" w:cstheme="majorBidi"/>
          <w:b/>
          <w:bCs/>
        </w:rPr>
        <w:t xml:space="preserve">a disciplinary referral and loss of </w:t>
      </w:r>
      <w:r w:rsidRPr="7C494319">
        <w:rPr>
          <w:rFonts w:asciiTheme="majorHAnsi" w:eastAsiaTheme="majorEastAsia" w:hAnsiTheme="majorHAnsi" w:cstheme="majorBidi"/>
          <w:b/>
          <w:bCs/>
        </w:rPr>
        <w:t>credit f</w:t>
      </w:r>
      <w:r w:rsidR="4BAD1697" w:rsidRPr="7C494319">
        <w:rPr>
          <w:rFonts w:asciiTheme="majorHAnsi" w:eastAsiaTheme="majorEastAsia" w:hAnsiTheme="majorHAnsi" w:cstheme="majorBidi"/>
          <w:b/>
          <w:bCs/>
        </w:rPr>
        <w:t xml:space="preserve">or </w:t>
      </w:r>
      <w:r w:rsidRPr="7C494319">
        <w:rPr>
          <w:rFonts w:asciiTheme="majorHAnsi" w:eastAsiaTheme="majorEastAsia" w:hAnsiTheme="majorHAnsi" w:cstheme="majorBidi"/>
          <w:b/>
          <w:bCs/>
        </w:rPr>
        <w:t xml:space="preserve">the given assignment.  </w:t>
      </w:r>
      <w:r w:rsidRPr="7C494319">
        <w:rPr>
          <w:rFonts w:asciiTheme="majorHAnsi" w:eastAsiaTheme="majorEastAsia" w:hAnsiTheme="majorHAnsi" w:cstheme="majorBidi"/>
        </w:rPr>
        <w:t xml:space="preserve">Repeat offenses </w:t>
      </w:r>
      <w:r w:rsidR="1DF083B6" w:rsidRPr="7C494319">
        <w:rPr>
          <w:rFonts w:asciiTheme="majorHAnsi" w:eastAsiaTheme="majorEastAsia" w:hAnsiTheme="majorHAnsi" w:cstheme="majorBidi"/>
        </w:rPr>
        <w:t>may</w:t>
      </w:r>
      <w:r w:rsidRPr="7C494319">
        <w:rPr>
          <w:rFonts w:asciiTheme="majorHAnsi" w:eastAsiaTheme="majorEastAsia" w:hAnsiTheme="majorHAnsi" w:cstheme="majorBidi"/>
        </w:rPr>
        <w:t xml:space="preserve"> result in additional disciplinary action at the discretion of the administration.</w:t>
      </w:r>
    </w:p>
    <w:p w14:paraId="33A66DDD" w14:textId="12D19699" w:rsidR="00FB0A51" w:rsidRDefault="00FB0A51" w:rsidP="653B2761">
      <w:pPr>
        <w:spacing w:line="240" w:lineRule="auto"/>
        <w:rPr>
          <w:rFonts w:asciiTheme="majorHAnsi" w:eastAsiaTheme="majorEastAsia" w:hAnsiTheme="majorHAnsi" w:cstheme="majorBidi"/>
          <w:color w:val="222222"/>
          <w:highlight w:val="white"/>
        </w:rPr>
      </w:pPr>
    </w:p>
    <w:p w14:paraId="56CD1256" w14:textId="77777777" w:rsidR="00FB0A51" w:rsidRDefault="00FB0A51" w:rsidP="653B2761">
      <w:pPr>
        <w:spacing w:line="240" w:lineRule="auto"/>
        <w:rPr>
          <w:rFonts w:asciiTheme="majorHAnsi" w:eastAsiaTheme="majorEastAsia" w:hAnsiTheme="majorHAnsi" w:cstheme="majorBidi"/>
          <w:b/>
          <w:bCs/>
          <w:sz w:val="32"/>
          <w:szCs w:val="32"/>
        </w:rPr>
      </w:pPr>
    </w:p>
    <w:p w14:paraId="2C44C734" w14:textId="77777777" w:rsidR="00FB0A51" w:rsidRDefault="00FB0A51" w:rsidP="653B2761">
      <w:pPr>
        <w:spacing w:line="240" w:lineRule="auto"/>
        <w:rPr>
          <w:rFonts w:asciiTheme="majorHAnsi" w:eastAsiaTheme="majorEastAsia" w:hAnsiTheme="majorHAnsi" w:cstheme="majorBidi"/>
          <w:b/>
          <w:bCs/>
          <w:sz w:val="32"/>
          <w:szCs w:val="32"/>
        </w:rPr>
      </w:pPr>
    </w:p>
    <w:p w14:paraId="1872CC7E" w14:textId="77777777" w:rsidR="003C348D" w:rsidRDefault="003C348D" w:rsidP="653B2761">
      <w:pPr>
        <w:spacing w:after="0" w:line="240" w:lineRule="auto"/>
        <w:rPr>
          <w:rFonts w:asciiTheme="majorHAnsi" w:eastAsiaTheme="majorEastAsia" w:hAnsiTheme="majorHAnsi" w:cstheme="majorBidi"/>
          <w:b/>
          <w:bCs/>
        </w:rPr>
      </w:pPr>
    </w:p>
    <w:p w14:paraId="071BB526" w14:textId="77777777" w:rsidR="003C348D" w:rsidRDefault="003C348D" w:rsidP="653B2761">
      <w:pPr>
        <w:spacing w:line="240" w:lineRule="auto"/>
        <w:rPr>
          <w:rFonts w:asciiTheme="majorHAnsi" w:eastAsiaTheme="majorEastAsia" w:hAnsiTheme="majorHAnsi" w:cstheme="majorBidi"/>
        </w:rPr>
      </w:pPr>
    </w:p>
    <w:sectPr w:rsidR="003C348D">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880"/>
    <w:multiLevelType w:val="hybridMultilevel"/>
    <w:tmpl w:val="664C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54DDC"/>
    <w:multiLevelType w:val="hybridMultilevel"/>
    <w:tmpl w:val="C2AA6D2E"/>
    <w:lvl w:ilvl="0" w:tplc="D99007E6">
      <w:start w:val="1"/>
      <w:numFmt w:val="bullet"/>
      <w:lvlText w:val=""/>
      <w:lvlJc w:val="left"/>
      <w:pPr>
        <w:ind w:left="720" w:hanging="360"/>
      </w:pPr>
      <w:rPr>
        <w:rFonts w:ascii="Symbol" w:hAnsi="Symbol" w:hint="default"/>
      </w:rPr>
    </w:lvl>
    <w:lvl w:ilvl="1" w:tplc="55A87D9E">
      <w:start w:val="1"/>
      <w:numFmt w:val="bullet"/>
      <w:lvlText w:val="o"/>
      <w:lvlJc w:val="left"/>
      <w:pPr>
        <w:ind w:left="1440" w:hanging="360"/>
      </w:pPr>
      <w:rPr>
        <w:rFonts w:ascii="Courier New" w:hAnsi="Courier New" w:hint="default"/>
      </w:rPr>
    </w:lvl>
    <w:lvl w:ilvl="2" w:tplc="A6A46B08">
      <w:start w:val="1"/>
      <w:numFmt w:val="bullet"/>
      <w:lvlText w:val=""/>
      <w:lvlJc w:val="left"/>
      <w:pPr>
        <w:ind w:left="2160" w:hanging="360"/>
      </w:pPr>
      <w:rPr>
        <w:rFonts w:ascii="Wingdings" w:hAnsi="Wingdings" w:hint="default"/>
      </w:rPr>
    </w:lvl>
    <w:lvl w:ilvl="3" w:tplc="7E003F8C">
      <w:start w:val="1"/>
      <w:numFmt w:val="bullet"/>
      <w:lvlText w:val=""/>
      <w:lvlJc w:val="left"/>
      <w:pPr>
        <w:ind w:left="2880" w:hanging="360"/>
      </w:pPr>
      <w:rPr>
        <w:rFonts w:ascii="Symbol" w:hAnsi="Symbol" w:hint="default"/>
      </w:rPr>
    </w:lvl>
    <w:lvl w:ilvl="4" w:tplc="600E8FBA">
      <w:start w:val="1"/>
      <w:numFmt w:val="bullet"/>
      <w:lvlText w:val="o"/>
      <w:lvlJc w:val="left"/>
      <w:pPr>
        <w:ind w:left="3600" w:hanging="360"/>
      </w:pPr>
      <w:rPr>
        <w:rFonts w:ascii="Courier New" w:hAnsi="Courier New" w:hint="default"/>
      </w:rPr>
    </w:lvl>
    <w:lvl w:ilvl="5" w:tplc="685044FA">
      <w:start w:val="1"/>
      <w:numFmt w:val="bullet"/>
      <w:lvlText w:val=""/>
      <w:lvlJc w:val="left"/>
      <w:pPr>
        <w:ind w:left="4320" w:hanging="360"/>
      </w:pPr>
      <w:rPr>
        <w:rFonts w:ascii="Wingdings" w:hAnsi="Wingdings" w:hint="default"/>
      </w:rPr>
    </w:lvl>
    <w:lvl w:ilvl="6" w:tplc="B2D4ED58">
      <w:start w:val="1"/>
      <w:numFmt w:val="bullet"/>
      <w:lvlText w:val=""/>
      <w:lvlJc w:val="left"/>
      <w:pPr>
        <w:ind w:left="5040" w:hanging="360"/>
      </w:pPr>
      <w:rPr>
        <w:rFonts w:ascii="Symbol" w:hAnsi="Symbol" w:hint="default"/>
      </w:rPr>
    </w:lvl>
    <w:lvl w:ilvl="7" w:tplc="D788F92A">
      <w:start w:val="1"/>
      <w:numFmt w:val="bullet"/>
      <w:lvlText w:val="o"/>
      <w:lvlJc w:val="left"/>
      <w:pPr>
        <w:ind w:left="5760" w:hanging="360"/>
      </w:pPr>
      <w:rPr>
        <w:rFonts w:ascii="Courier New" w:hAnsi="Courier New" w:hint="default"/>
      </w:rPr>
    </w:lvl>
    <w:lvl w:ilvl="8" w:tplc="82A467DA">
      <w:start w:val="1"/>
      <w:numFmt w:val="bullet"/>
      <w:lvlText w:val=""/>
      <w:lvlJc w:val="left"/>
      <w:pPr>
        <w:ind w:left="6480" w:hanging="360"/>
      </w:pPr>
      <w:rPr>
        <w:rFonts w:ascii="Wingdings" w:hAnsi="Wingdings" w:hint="default"/>
      </w:rPr>
    </w:lvl>
  </w:abstractNum>
  <w:abstractNum w:abstractNumId="2" w15:restartNumberingAfterBreak="0">
    <w:nsid w:val="1FCB6942"/>
    <w:multiLevelType w:val="hybridMultilevel"/>
    <w:tmpl w:val="C106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1617B"/>
    <w:multiLevelType w:val="hybridMultilevel"/>
    <w:tmpl w:val="FC20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B6A3B"/>
    <w:multiLevelType w:val="multilevel"/>
    <w:tmpl w:val="60262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A43417"/>
    <w:multiLevelType w:val="multilevel"/>
    <w:tmpl w:val="40A6A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A5029EB"/>
    <w:multiLevelType w:val="multilevel"/>
    <w:tmpl w:val="9E582CE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5"/>
  </w:num>
  <w:num w:numId="3">
    <w:abstractNumId w:val="6"/>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8D"/>
    <w:rsid w:val="000121D5"/>
    <w:rsid w:val="00050039"/>
    <w:rsid w:val="000553A1"/>
    <w:rsid w:val="00064FC7"/>
    <w:rsid w:val="0012482C"/>
    <w:rsid w:val="00125C2C"/>
    <w:rsid w:val="00126A82"/>
    <w:rsid w:val="001708DA"/>
    <w:rsid w:val="0017CEA7"/>
    <w:rsid w:val="001D17C3"/>
    <w:rsid w:val="00227879"/>
    <w:rsid w:val="0024605A"/>
    <w:rsid w:val="003319F5"/>
    <w:rsid w:val="0034799C"/>
    <w:rsid w:val="0036080E"/>
    <w:rsid w:val="00375F07"/>
    <w:rsid w:val="003771D5"/>
    <w:rsid w:val="00386C2D"/>
    <w:rsid w:val="003C348D"/>
    <w:rsid w:val="003C5D1B"/>
    <w:rsid w:val="003D2D9A"/>
    <w:rsid w:val="004251EB"/>
    <w:rsid w:val="00455ABD"/>
    <w:rsid w:val="0048518C"/>
    <w:rsid w:val="004C31B8"/>
    <w:rsid w:val="004D51B2"/>
    <w:rsid w:val="0051748B"/>
    <w:rsid w:val="00595275"/>
    <w:rsid w:val="005D29DE"/>
    <w:rsid w:val="005F2752"/>
    <w:rsid w:val="00610C57"/>
    <w:rsid w:val="00625A23"/>
    <w:rsid w:val="0065222C"/>
    <w:rsid w:val="006850D0"/>
    <w:rsid w:val="006A088B"/>
    <w:rsid w:val="006B4E5A"/>
    <w:rsid w:val="00760B09"/>
    <w:rsid w:val="00810636"/>
    <w:rsid w:val="008302CC"/>
    <w:rsid w:val="00844109"/>
    <w:rsid w:val="008B7846"/>
    <w:rsid w:val="0090443C"/>
    <w:rsid w:val="00A122A5"/>
    <w:rsid w:val="00A455A8"/>
    <w:rsid w:val="00AA5A24"/>
    <w:rsid w:val="00B36282"/>
    <w:rsid w:val="00B563BF"/>
    <w:rsid w:val="00BB7BA4"/>
    <w:rsid w:val="00C24E37"/>
    <w:rsid w:val="00C53FB6"/>
    <w:rsid w:val="00C64941"/>
    <w:rsid w:val="00C71B61"/>
    <w:rsid w:val="00C74ECC"/>
    <w:rsid w:val="00D460A7"/>
    <w:rsid w:val="00D96B30"/>
    <w:rsid w:val="00ED3922"/>
    <w:rsid w:val="00F103F9"/>
    <w:rsid w:val="00F15CC5"/>
    <w:rsid w:val="00FA1AC8"/>
    <w:rsid w:val="00FB0A51"/>
    <w:rsid w:val="00FC703C"/>
    <w:rsid w:val="01406525"/>
    <w:rsid w:val="02AE2743"/>
    <w:rsid w:val="02B46643"/>
    <w:rsid w:val="0332CB3F"/>
    <w:rsid w:val="0B3FF82B"/>
    <w:rsid w:val="0E62C30A"/>
    <w:rsid w:val="0EA91E63"/>
    <w:rsid w:val="118EF1AF"/>
    <w:rsid w:val="166BD0B0"/>
    <w:rsid w:val="167551C2"/>
    <w:rsid w:val="17975E00"/>
    <w:rsid w:val="1BCC00E2"/>
    <w:rsid w:val="1DF083B6"/>
    <w:rsid w:val="21B422A2"/>
    <w:rsid w:val="234FF303"/>
    <w:rsid w:val="2361F3AA"/>
    <w:rsid w:val="240AA7A1"/>
    <w:rsid w:val="244FD61F"/>
    <w:rsid w:val="25B508DB"/>
    <w:rsid w:val="27424863"/>
    <w:rsid w:val="29C2BCE8"/>
    <w:rsid w:val="2AB66C83"/>
    <w:rsid w:val="2AD06371"/>
    <w:rsid w:val="2BCE2615"/>
    <w:rsid w:val="2D097C79"/>
    <w:rsid w:val="2F105071"/>
    <w:rsid w:val="30739ED0"/>
    <w:rsid w:val="3463287A"/>
    <w:rsid w:val="35FE3343"/>
    <w:rsid w:val="36EC953A"/>
    <w:rsid w:val="3C1A48EA"/>
    <w:rsid w:val="3DE793A9"/>
    <w:rsid w:val="3F83640A"/>
    <w:rsid w:val="404CA981"/>
    <w:rsid w:val="411F346B"/>
    <w:rsid w:val="463DEAD9"/>
    <w:rsid w:val="489CC205"/>
    <w:rsid w:val="4BAD1697"/>
    <w:rsid w:val="4C2D0A86"/>
    <w:rsid w:val="4CF3FEE4"/>
    <w:rsid w:val="51382554"/>
    <w:rsid w:val="551672BE"/>
    <w:rsid w:val="5BB6D511"/>
    <w:rsid w:val="5CC52127"/>
    <w:rsid w:val="5D0E3B63"/>
    <w:rsid w:val="5D6D8391"/>
    <w:rsid w:val="6203869F"/>
    <w:rsid w:val="62352758"/>
    <w:rsid w:val="63D0F7B9"/>
    <w:rsid w:val="64227099"/>
    <w:rsid w:val="653B2761"/>
    <w:rsid w:val="694B451D"/>
    <w:rsid w:val="6C8F9AFF"/>
    <w:rsid w:val="6CA17747"/>
    <w:rsid w:val="6DB535A2"/>
    <w:rsid w:val="6FABCE0D"/>
    <w:rsid w:val="6FAE1364"/>
    <w:rsid w:val="728F6D30"/>
    <w:rsid w:val="72E5B426"/>
    <w:rsid w:val="7373435A"/>
    <w:rsid w:val="74818487"/>
    <w:rsid w:val="7A083281"/>
    <w:rsid w:val="7A099132"/>
    <w:rsid w:val="7C494319"/>
    <w:rsid w:val="7C9B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97A9"/>
  <w15:docId w15:val="{54D4C5C8-51ED-49A7-89D9-FD907445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customStyle="1" w:styleId="xmsonormal">
    <w:name w:val="x_msonormal"/>
    <w:basedOn w:val="Normal"/>
    <w:rsid w:val="00126A82"/>
    <w:pPr>
      <w:spacing w:after="0" w:line="240" w:lineRule="auto"/>
    </w:pPr>
    <w:rPr>
      <w:rFonts w:ascii="Calibri" w:eastAsiaTheme="minorHAnsi" w:hAnsi="Calibri" w:cs="Calibri"/>
      <w:sz w:val="22"/>
      <w:szCs w:val="22"/>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48518C"/>
    <w:pPr>
      <w:spacing w:before="100" w:beforeAutospacing="1" w:after="100" w:afterAutospacing="1" w:line="240" w:lineRule="auto"/>
    </w:pPr>
  </w:style>
  <w:style w:type="character" w:styleId="Hyperlink">
    <w:name w:val="Hyperlink"/>
    <w:basedOn w:val="DefaultParagraphFont"/>
    <w:uiPriority w:val="99"/>
    <w:semiHidden/>
    <w:unhideWhenUsed/>
    <w:rsid w:val="00A455A8"/>
    <w:rPr>
      <w:color w:val="0000FF"/>
      <w:u w:val="single"/>
    </w:rPr>
  </w:style>
  <w:style w:type="character" w:customStyle="1" w:styleId="mark3bsv7na01">
    <w:name w:val="mark3bsv7na01"/>
    <w:basedOn w:val="DefaultParagraphFont"/>
    <w:rsid w:val="00B36282"/>
  </w:style>
  <w:style w:type="character" w:customStyle="1" w:styleId="mark4pkvf04jb">
    <w:name w:val="mark4pkvf04jb"/>
    <w:basedOn w:val="DefaultParagraphFont"/>
    <w:rsid w:val="00B36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43348">
      <w:bodyDiv w:val="1"/>
      <w:marLeft w:val="0"/>
      <w:marRight w:val="0"/>
      <w:marTop w:val="0"/>
      <w:marBottom w:val="0"/>
      <w:divBdr>
        <w:top w:val="none" w:sz="0" w:space="0" w:color="auto"/>
        <w:left w:val="none" w:sz="0" w:space="0" w:color="auto"/>
        <w:bottom w:val="none" w:sz="0" w:space="0" w:color="auto"/>
        <w:right w:val="none" w:sz="0" w:space="0" w:color="auto"/>
      </w:divBdr>
    </w:div>
    <w:div w:id="1198009361">
      <w:bodyDiv w:val="1"/>
      <w:marLeft w:val="0"/>
      <w:marRight w:val="0"/>
      <w:marTop w:val="0"/>
      <w:marBottom w:val="0"/>
      <w:divBdr>
        <w:top w:val="none" w:sz="0" w:space="0" w:color="auto"/>
        <w:left w:val="none" w:sz="0" w:space="0" w:color="auto"/>
        <w:bottom w:val="none" w:sz="0" w:space="0" w:color="auto"/>
        <w:right w:val="none" w:sz="0" w:space="0" w:color="auto"/>
      </w:divBdr>
      <w:divsChild>
        <w:div w:id="488643894">
          <w:marLeft w:val="0"/>
          <w:marRight w:val="0"/>
          <w:marTop w:val="0"/>
          <w:marBottom w:val="0"/>
          <w:divBdr>
            <w:top w:val="none" w:sz="0" w:space="0" w:color="auto"/>
            <w:left w:val="none" w:sz="0" w:space="0" w:color="auto"/>
            <w:bottom w:val="none" w:sz="0" w:space="0" w:color="auto"/>
            <w:right w:val="none" w:sz="0" w:space="0" w:color="auto"/>
          </w:divBdr>
          <w:divsChild>
            <w:div w:id="1184629627">
              <w:marLeft w:val="0"/>
              <w:marRight w:val="0"/>
              <w:marTop w:val="0"/>
              <w:marBottom w:val="0"/>
              <w:divBdr>
                <w:top w:val="none" w:sz="0" w:space="0" w:color="auto"/>
                <w:left w:val="none" w:sz="0" w:space="0" w:color="auto"/>
                <w:bottom w:val="none" w:sz="0" w:space="0" w:color="auto"/>
                <w:right w:val="none" w:sz="0" w:space="0" w:color="auto"/>
              </w:divBdr>
            </w:div>
          </w:divsChild>
        </w:div>
        <w:div w:id="1087189848">
          <w:marLeft w:val="0"/>
          <w:marRight w:val="0"/>
          <w:marTop w:val="0"/>
          <w:marBottom w:val="0"/>
          <w:divBdr>
            <w:top w:val="none" w:sz="0" w:space="0" w:color="auto"/>
            <w:left w:val="none" w:sz="0" w:space="0" w:color="auto"/>
            <w:bottom w:val="none" w:sz="0" w:space="0" w:color="auto"/>
            <w:right w:val="none" w:sz="0" w:space="0" w:color="auto"/>
          </w:divBdr>
        </w:div>
      </w:divsChild>
    </w:div>
    <w:div w:id="1833791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central.collegeboard.org/courses/ap-art-histor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Marilyn-Stokstad/e/B001IGQDGK/ref=dp_byline_cont_book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22E7CBC01248945F9BA3078603E5" ma:contentTypeVersion="13" ma:contentTypeDescription="Create a new document." ma:contentTypeScope="" ma:versionID="9e4353da27b671e422417377a5a185c3">
  <xsd:schema xmlns:xsd="http://www.w3.org/2001/XMLSchema" xmlns:xs="http://www.w3.org/2001/XMLSchema" xmlns:p="http://schemas.microsoft.com/office/2006/metadata/properties" xmlns:ns1="http://schemas.microsoft.com/sharepoint/v3" xmlns:ns3="72ba6613-4e55-4961-aa93-fdb09f48a0bb" targetNamespace="http://schemas.microsoft.com/office/2006/metadata/properties" ma:root="true" ma:fieldsID="4049a470b7d2c47926d393bd0dc2ea0d" ns1:_="" ns3:_="">
    <xsd:import namespace="http://schemas.microsoft.com/sharepoint/v3"/>
    <xsd:import namespace="72ba6613-4e55-4961-aa93-fdb09f48a0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a6613-4e55-4961-aa93-fdb09f48a0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2ba6613-4e55-4961-aa93-fdb09f48a0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BA4D1-E0DF-48BF-9356-22B504D02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ba6613-4e55-4961-aa93-fdb09f48a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71186-F73F-42A5-94D5-F2CDA02AF60A}">
  <ds:schemaRefs>
    <ds:schemaRef ds:uri="http://schemas.microsoft.com/office/2006/metadata/properties"/>
    <ds:schemaRef ds:uri="http://schemas.microsoft.com/office/infopath/2007/PartnerControls"/>
    <ds:schemaRef ds:uri="http://schemas.microsoft.com/sharepoint/v3"/>
    <ds:schemaRef ds:uri="72ba6613-4e55-4961-aa93-fdb09f48a0bb"/>
  </ds:schemaRefs>
</ds:datastoreItem>
</file>

<file path=customXml/itemProps3.xml><?xml version="1.0" encoding="utf-8"?>
<ds:datastoreItem xmlns:ds="http://schemas.openxmlformats.org/officeDocument/2006/customXml" ds:itemID="{E94BF767-29D4-4F00-B402-35FA8EF7A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1112</Words>
  <Characters>6341</Characters>
  <Application>Microsoft Office Word</Application>
  <DocSecurity>0</DocSecurity>
  <Lines>52</Lines>
  <Paragraphs>14</Paragraphs>
  <ScaleCrop>false</ScaleCrop>
  <Company>ETSU</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Partin, Brian Keith</dc:creator>
  <cp:lastModifiedBy>Colson, Kristin R</cp:lastModifiedBy>
  <cp:revision>49</cp:revision>
  <dcterms:created xsi:type="dcterms:W3CDTF">2024-05-28T13:16:00Z</dcterms:created>
  <dcterms:modified xsi:type="dcterms:W3CDTF">2024-05-28T16:20:00Z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0x010100DF4822E7CBC01248945F9BA3078603E5</vt:lpwstr>
  </property>
</Properties>
</file>