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F27" w:rsidRPr="00DD4F27" w:rsidRDefault="00DD4F27" w:rsidP="00DD4F27">
      <w:pPr>
        <w:spacing w:line="240" w:lineRule="auto"/>
        <w:jc w:val="center"/>
        <w:rPr>
          <w:b/>
          <w:sz w:val="28"/>
          <w:szCs w:val="28"/>
          <w:u w:val="single"/>
        </w:rPr>
      </w:pPr>
      <w:r>
        <w:rPr>
          <w:b/>
          <w:sz w:val="28"/>
          <w:szCs w:val="28"/>
          <w:u w:val="single"/>
        </w:rPr>
        <w:t>Ownership Clarification</w:t>
      </w:r>
      <w:bookmarkStart w:id="0" w:name="_GoBack"/>
      <w:bookmarkEnd w:id="0"/>
    </w:p>
    <w:p w:rsidR="00DD4F27" w:rsidRPr="00E92CCB" w:rsidRDefault="00DD4F27" w:rsidP="00DD4F27">
      <w:pPr>
        <w:spacing w:line="240" w:lineRule="auto"/>
        <w:rPr>
          <w:b/>
          <w:u w:val="single"/>
        </w:rPr>
      </w:pPr>
      <w:r w:rsidRPr="00E92CCB">
        <w:rPr>
          <w:b/>
          <w:u w:val="single"/>
        </w:rPr>
        <w:t>Small Business Ownership Clarification:</w:t>
      </w:r>
    </w:p>
    <w:p w:rsidR="00DD4F27" w:rsidRPr="00D50C15" w:rsidRDefault="00DD4F27" w:rsidP="00DD4F27">
      <w:pPr>
        <w:spacing w:line="240" w:lineRule="auto"/>
        <w:rPr>
          <w:rFonts w:ascii="Arial" w:hAnsi="Arial" w:cs="Arial"/>
          <w:sz w:val="18"/>
          <w:szCs w:val="18"/>
        </w:rPr>
      </w:pPr>
      <w:r w:rsidRPr="00D50C15">
        <w:rPr>
          <w:rFonts w:ascii="Arial" w:hAnsi="Arial" w:cs="Arial"/>
          <w:sz w:val="18"/>
          <w:szCs w:val="18"/>
        </w:rPr>
        <w:t>“Small business” means a business that is independently owned and operated for profit, is not dominant in its field of operation and is not an affiliate or subsidiary of a business dominant in its field of operation.</w:t>
      </w:r>
    </w:p>
    <w:p w:rsidR="00DD4F27" w:rsidRPr="00D50C15" w:rsidRDefault="00DD4F27" w:rsidP="00DD4F27">
      <w:pPr>
        <w:spacing w:line="240" w:lineRule="auto"/>
        <w:rPr>
          <w:rFonts w:ascii="Arial" w:hAnsi="Arial" w:cs="Arial"/>
          <w:sz w:val="18"/>
          <w:szCs w:val="18"/>
        </w:rPr>
      </w:pPr>
      <w:r w:rsidRPr="00D50C15">
        <w:rPr>
          <w:rFonts w:ascii="Arial" w:hAnsi="Arial" w:cs="Arial"/>
          <w:sz w:val="18"/>
          <w:szCs w:val="18"/>
        </w:rPr>
        <w:t>The Governor’s Office of Diversity Business Enterprise establishes small business guidelines on industry size standards.  The criteria guidelines are required to be met in order for a business to be considered small.  The annual receipts or number of employees indicates the maximum allowed for a small business concern and its affiliates to be considered small.</w:t>
      </w:r>
    </w:p>
    <w:tbl>
      <w:tblPr>
        <w:tblStyle w:val="TableGrid"/>
        <w:tblW w:w="0" w:type="auto"/>
        <w:tblLook w:val="04A0" w:firstRow="1" w:lastRow="0" w:firstColumn="1" w:lastColumn="0" w:noHBand="0" w:noVBand="1"/>
      </w:tblPr>
      <w:tblGrid>
        <w:gridCol w:w="5665"/>
        <w:gridCol w:w="2520"/>
        <w:gridCol w:w="2250"/>
      </w:tblGrid>
      <w:tr w:rsidR="00DD4F27" w:rsidTr="009C0D7B">
        <w:tc>
          <w:tcPr>
            <w:tcW w:w="5665" w:type="dxa"/>
          </w:tcPr>
          <w:p w:rsidR="00DD4F27" w:rsidRPr="00114A41" w:rsidRDefault="00DD4F27" w:rsidP="009C0D7B">
            <w:pPr>
              <w:jc w:val="center"/>
              <w:rPr>
                <w:b/>
              </w:rPr>
            </w:pPr>
            <w:r w:rsidRPr="00114A41">
              <w:rPr>
                <w:b/>
              </w:rPr>
              <w:t>TYPE OF BUSINESS</w:t>
            </w:r>
          </w:p>
        </w:tc>
        <w:tc>
          <w:tcPr>
            <w:tcW w:w="2520" w:type="dxa"/>
          </w:tcPr>
          <w:p w:rsidR="00DD4F27" w:rsidRPr="00114A41" w:rsidRDefault="00DD4F27" w:rsidP="009C0D7B">
            <w:pPr>
              <w:jc w:val="center"/>
              <w:rPr>
                <w:b/>
              </w:rPr>
            </w:pPr>
            <w:r w:rsidRPr="00114A41">
              <w:rPr>
                <w:b/>
              </w:rPr>
              <w:t>ANNUAL GROSS SALES</w:t>
            </w:r>
          </w:p>
        </w:tc>
        <w:tc>
          <w:tcPr>
            <w:tcW w:w="2250" w:type="dxa"/>
          </w:tcPr>
          <w:p w:rsidR="00DD4F27" w:rsidRPr="00114A41" w:rsidRDefault="00DD4F27" w:rsidP="009C0D7B">
            <w:pPr>
              <w:jc w:val="center"/>
              <w:rPr>
                <w:b/>
              </w:rPr>
            </w:pPr>
            <w:r w:rsidRPr="00114A41">
              <w:rPr>
                <w:b/>
              </w:rPr>
              <w:t>NO. OF EMPLOYEES</w:t>
            </w:r>
          </w:p>
        </w:tc>
      </w:tr>
      <w:tr w:rsidR="00DD4F27" w:rsidTr="009C0D7B">
        <w:tc>
          <w:tcPr>
            <w:tcW w:w="5665" w:type="dxa"/>
          </w:tcPr>
          <w:p w:rsidR="00DD4F27" w:rsidRDefault="00DD4F27" w:rsidP="009C0D7B">
            <w:r>
              <w:t>Agriculture, Forestry, Fishing</w:t>
            </w:r>
          </w:p>
        </w:tc>
        <w:tc>
          <w:tcPr>
            <w:tcW w:w="2520" w:type="dxa"/>
          </w:tcPr>
          <w:p w:rsidR="00DD4F27" w:rsidRDefault="00DD4F27" w:rsidP="009C0D7B">
            <w:pPr>
              <w:jc w:val="center"/>
            </w:pPr>
            <w:r>
              <w:t>$500,000</w:t>
            </w:r>
          </w:p>
        </w:tc>
        <w:tc>
          <w:tcPr>
            <w:tcW w:w="2250" w:type="dxa"/>
          </w:tcPr>
          <w:p w:rsidR="00DD4F27" w:rsidRDefault="00DD4F27" w:rsidP="009C0D7B">
            <w:pPr>
              <w:jc w:val="center"/>
            </w:pPr>
            <w:r>
              <w:t>9</w:t>
            </w:r>
          </w:p>
        </w:tc>
      </w:tr>
      <w:tr w:rsidR="00DD4F27" w:rsidTr="009C0D7B">
        <w:tc>
          <w:tcPr>
            <w:tcW w:w="5665" w:type="dxa"/>
          </w:tcPr>
          <w:p w:rsidR="00DD4F27" w:rsidRDefault="00DD4F27" w:rsidP="009C0D7B">
            <w:r>
              <w:t>Architectural/Design/Engineering</w:t>
            </w:r>
          </w:p>
        </w:tc>
        <w:tc>
          <w:tcPr>
            <w:tcW w:w="2520" w:type="dxa"/>
          </w:tcPr>
          <w:p w:rsidR="00DD4F27" w:rsidRDefault="00DD4F27" w:rsidP="009C0D7B">
            <w:pPr>
              <w:jc w:val="center"/>
            </w:pPr>
            <w:r>
              <w:t>$2,000,000</w:t>
            </w:r>
          </w:p>
        </w:tc>
        <w:tc>
          <w:tcPr>
            <w:tcW w:w="2250" w:type="dxa"/>
          </w:tcPr>
          <w:p w:rsidR="00DD4F27" w:rsidRDefault="00DD4F27" w:rsidP="009C0D7B">
            <w:pPr>
              <w:jc w:val="center"/>
            </w:pPr>
            <w:r>
              <w:t>30</w:t>
            </w:r>
          </w:p>
        </w:tc>
      </w:tr>
      <w:tr w:rsidR="00DD4F27" w:rsidTr="009C0D7B">
        <w:tc>
          <w:tcPr>
            <w:tcW w:w="5665" w:type="dxa"/>
          </w:tcPr>
          <w:p w:rsidR="00DD4F27" w:rsidRDefault="00DD4F27" w:rsidP="009C0D7B">
            <w:r>
              <w:t>Construction</w:t>
            </w:r>
          </w:p>
        </w:tc>
        <w:tc>
          <w:tcPr>
            <w:tcW w:w="2520" w:type="dxa"/>
          </w:tcPr>
          <w:p w:rsidR="00DD4F27" w:rsidRDefault="00DD4F27" w:rsidP="009C0D7B">
            <w:pPr>
              <w:jc w:val="center"/>
            </w:pPr>
            <w:r>
              <w:t>$2,000,000</w:t>
            </w:r>
          </w:p>
        </w:tc>
        <w:tc>
          <w:tcPr>
            <w:tcW w:w="2250" w:type="dxa"/>
          </w:tcPr>
          <w:p w:rsidR="00DD4F27" w:rsidRDefault="00DD4F27" w:rsidP="009C0D7B">
            <w:pPr>
              <w:jc w:val="center"/>
            </w:pPr>
            <w:r>
              <w:t>30</w:t>
            </w:r>
          </w:p>
        </w:tc>
      </w:tr>
      <w:tr w:rsidR="00DD4F27" w:rsidTr="009C0D7B">
        <w:tc>
          <w:tcPr>
            <w:tcW w:w="5665" w:type="dxa"/>
          </w:tcPr>
          <w:p w:rsidR="00DD4F27" w:rsidRDefault="00DD4F27" w:rsidP="009C0D7B">
            <w:r>
              <w:t>Educational</w:t>
            </w:r>
          </w:p>
        </w:tc>
        <w:tc>
          <w:tcPr>
            <w:tcW w:w="2520" w:type="dxa"/>
          </w:tcPr>
          <w:p w:rsidR="00DD4F27" w:rsidRDefault="00DD4F27" w:rsidP="009C0D7B">
            <w:pPr>
              <w:jc w:val="center"/>
            </w:pPr>
            <w:r>
              <w:t>$1,000,000</w:t>
            </w:r>
          </w:p>
        </w:tc>
        <w:tc>
          <w:tcPr>
            <w:tcW w:w="2250" w:type="dxa"/>
          </w:tcPr>
          <w:p w:rsidR="00DD4F27" w:rsidRDefault="00DD4F27" w:rsidP="009C0D7B">
            <w:pPr>
              <w:jc w:val="center"/>
            </w:pPr>
            <w:r>
              <w:t>9</w:t>
            </w:r>
          </w:p>
        </w:tc>
      </w:tr>
      <w:tr w:rsidR="00DD4F27" w:rsidTr="009C0D7B">
        <w:tc>
          <w:tcPr>
            <w:tcW w:w="5665" w:type="dxa"/>
          </w:tcPr>
          <w:p w:rsidR="00DD4F27" w:rsidRDefault="00DD4F27" w:rsidP="009C0D7B">
            <w:r>
              <w:t>Finance, Insurance &amp; Real Estate</w:t>
            </w:r>
          </w:p>
        </w:tc>
        <w:tc>
          <w:tcPr>
            <w:tcW w:w="2520" w:type="dxa"/>
          </w:tcPr>
          <w:p w:rsidR="00DD4F27" w:rsidRDefault="00DD4F27" w:rsidP="009C0D7B">
            <w:pPr>
              <w:jc w:val="center"/>
            </w:pPr>
            <w:r>
              <w:t>$1,000,000</w:t>
            </w:r>
          </w:p>
        </w:tc>
        <w:tc>
          <w:tcPr>
            <w:tcW w:w="2250" w:type="dxa"/>
          </w:tcPr>
          <w:p w:rsidR="00DD4F27" w:rsidRDefault="00DD4F27" w:rsidP="009C0D7B">
            <w:pPr>
              <w:jc w:val="center"/>
            </w:pPr>
            <w:r>
              <w:t>9</w:t>
            </w:r>
          </w:p>
        </w:tc>
      </w:tr>
      <w:tr w:rsidR="00DD4F27" w:rsidTr="009C0D7B">
        <w:tc>
          <w:tcPr>
            <w:tcW w:w="5665" w:type="dxa"/>
          </w:tcPr>
          <w:p w:rsidR="00DD4F27" w:rsidRDefault="00DD4F27" w:rsidP="009C0D7B">
            <w:r>
              <w:t>Information Systems/Technology</w:t>
            </w:r>
          </w:p>
        </w:tc>
        <w:tc>
          <w:tcPr>
            <w:tcW w:w="2520" w:type="dxa"/>
          </w:tcPr>
          <w:p w:rsidR="00DD4F27" w:rsidRDefault="00DD4F27" w:rsidP="009C0D7B">
            <w:pPr>
              <w:jc w:val="center"/>
            </w:pPr>
            <w:r>
              <w:t>$2,000,000</w:t>
            </w:r>
          </w:p>
        </w:tc>
        <w:tc>
          <w:tcPr>
            <w:tcW w:w="2250" w:type="dxa"/>
          </w:tcPr>
          <w:p w:rsidR="00DD4F27" w:rsidRDefault="00DD4F27" w:rsidP="009C0D7B">
            <w:pPr>
              <w:jc w:val="center"/>
            </w:pPr>
            <w:r>
              <w:t>30</w:t>
            </w:r>
          </w:p>
        </w:tc>
      </w:tr>
      <w:tr w:rsidR="00DD4F27" w:rsidTr="009C0D7B">
        <w:tc>
          <w:tcPr>
            <w:tcW w:w="5665" w:type="dxa"/>
          </w:tcPr>
          <w:p w:rsidR="00DD4F27" w:rsidRDefault="00DD4F27" w:rsidP="009C0D7B">
            <w:r>
              <w:t>Manufacturing</w:t>
            </w:r>
          </w:p>
        </w:tc>
        <w:tc>
          <w:tcPr>
            <w:tcW w:w="2520" w:type="dxa"/>
          </w:tcPr>
          <w:p w:rsidR="00DD4F27" w:rsidRDefault="00DD4F27" w:rsidP="009C0D7B">
            <w:pPr>
              <w:jc w:val="center"/>
            </w:pPr>
            <w:r>
              <w:t>$2,000,000</w:t>
            </w:r>
          </w:p>
        </w:tc>
        <w:tc>
          <w:tcPr>
            <w:tcW w:w="2250" w:type="dxa"/>
          </w:tcPr>
          <w:p w:rsidR="00DD4F27" w:rsidRDefault="00DD4F27" w:rsidP="009C0D7B">
            <w:pPr>
              <w:jc w:val="center"/>
            </w:pPr>
            <w:r>
              <w:t>99</w:t>
            </w:r>
          </w:p>
        </w:tc>
      </w:tr>
      <w:tr w:rsidR="00DD4F27" w:rsidTr="009C0D7B">
        <w:tc>
          <w:tcPr>
            <w:tcW w:w="5665" w:type="dxa"/>
          </w:tcPr>
          <w:p w:rsidR="00DD4F27" w:rsidRDefault="00DD4F27" w:rsidP="009C0D7B">
            <w:r>
              <w:t>Marketing/communications/Public Relations</w:t>
            </w:r>
          </w:p>
        </w:tc>
        <w:tc>
          <w:tcPr>
            <w:tcW w:w="2520" w:type="dxa"/>
          </w:tcPr>
          <w:p w:rsidR="00DD4F27" w:rsidRDefault="00DD4F27" w:rsidP="009C0D7B">
            <w:pPr>
              <w:jc w:val="center"/>
            </w:pPr>
            <w:r>
              <w:t>$2,000,000</w:t>
            </w:r>
          </w:p>
        </w:tc>
        <w:tc>
          <w:tcPr>
            <w:tcW w:w="2250" w:type="dxa"/>
          </w:tcPr>
          <w:p w:rsidR="00DD4F27" w:rsidRDefault="00DD4F27" w:rsidP="009C0D7B">
            <w:pPr>
              <w:jc w:val="center"/>
            </w:pPr>
            <w:r>
              <w:t>30</w:t>
            </w:r>
          </w:p>
        </w:tc>
      </w:tr>
      <w:tr w:rsidR="00DD4F27" w:rsidTr="009C0D7B">
        <w:tc>
          <w:tcPr>
            <w:tcW w:w="5665" w:type="dxa"/>
          </w:tcPr>
          <w:p w:rsidR="00DD4F27" w:rsidRDefault="00DD4F27" w:rsidP="009C0D7B">
            <w:r>
              <w:t>Medical/Healthcare</w:t>
            </w:r>
          </w:p>
        </w:tc>
        <w:tc>
          <w:tcPr>
            <w:tcW w:w="2520" w:type="dxa"/>
          </w:tcPr>
          <w:p w:rsidR="00DD4F27" w:rsidRDefault="00DD4F27" w:rsidP="009C0D7B">
            <w:pPr>
              <w:jc w:val="center"/>
            </w:pPr>
            <w:r>
              <w:t>$2,000,000</w:t>
            </w:r>
          </w:p>
        </w:tc>
        <w:tc>
          <w:tcPr>
            <w:tcW w:w="2250" w:type="dxa"/>
          </w:tcPr>
          <w:p w:rsidR="00DD4F27" w:rsidRDefault="00DD4F27" w:rsidP="009C0D7B">
            <w:pPr>
              <w:jc w:val="center"/>
            </w:pPr>
            <w:r>
              <w:t>30</w:t>
            </w:r>
          </w:p>
        </w:tc>
      </w:tr>
      <w:tr w:rsidR="00DD4F27" w:rsidTr="009C0D7B">
        <w:tc>
          <w:tcPr>
            <w:tcW w:w="5665" w:type="dxa"/>
          </w:tcPr>
          <w:p w:rsidR="00DD4F27" w:rsidRDefault="00DD4F27" w:rsidP="009C0D7B">
            <w:r>
              <w:t>Mining</w:t>
            </w:r>
          </w:p>
        </w:tc>
        <w:tc>
          <w:tcPr>
            <w:tcW w:w="2520" w:type="dxa"/>
          </w:tcPr>
          <w:p w:rsidR="00DD4F27" w:rsidRDefault="00DD4F27" w:rsidP="009C0D7B">
            <w:pPr>
              <w:jc w:val="center"/>
            </w:pPr>
            <w:r>
              <w:t>$1,000,000</w:t>
            </w:r>
          </w:p>
        </w:tc>
        <w:tc>
          <w:tcPr>
            <w:tcW w:w="2250" w:type="dxa"/>
          </w:tcPr>
          <w:p w:rsidR="00DD4F27" w:rsidRDefault="00DD4F27" w:rsidP="009C0D7B">
            <w:pPr>
              <w:jc w:val="center"/>
            </w:pPr>
            <w:r>
              <w:t>49</w:t>
            </w:r>
          </w:p>
        </w:tc>
      </w:tr>
      <w:tr w:rsidR="00DD4F27" w:rsidTr="009C0D7B">
        <w:tc>
          <w:tcPr>
            <w:tcW w:w="5665" w:type="dxa"/>
          </w:tcPr>
          <w:p w:rsidR="00DD4F27" w:rsidRDefault="00DD4F27" w:rsidP="009C0D7B">
            <w:r>
              <w:t>Retail Trade</w:t>
            </w:r>
          </w:p>
        </w:tc>
        <w:tc>
          <w:tcPr>
            <w:tcW w:w="2520" w:type="dxa"/>
          </w:tcPr>
          <w:p w:rsidR="00DD4F27" w:rsidRDefault="00DD4F27" w:rsidP="009C0D7B">
            <w:pPr>
              <w:jc w:val="center"/>
            </w:pPr>
            <w:r>
              <w:t>$750,000</w:t>
            </w:r>
          </w:p>
        </w:tc>
        <w:tc>
          <w:tcPr>
            <w:tcW w:w="2250" w:type="dxa"/>
          </w:tcPr>
          <w:p w:rsidR="00DD4F27" w:rsidRDefault="00DD4F27" w:rsidP="009C0D7B">
            <w:pPr>
              <w:jc w:val="center"/>
            </w:pPr>
            <w:r>
              <w:t>9</w:t>
            </w:r>
          </w:p>
        </w:tc>
      </w:tr>
      <w:tr w:rsidR="00DD4F27" w:rsidTr="009C0D7B">
        <w:tc>
          <w:tcPr>
            <w:tcW w:w="5665" w:type="dxa"/>
          </w:tcPr>
          <w:p w:rsidR="00DD4F27" w:rsidRDefault="00DD4F27" w:rsidP="009C0D7B">
            <w:r>
              <w:t>Service Industry</w:t>
            </w:r>
          </w:p>
        </w:tc>
        <w:tc>
          <w:tcPr>
            <w:tcW w:w="2520" w:type="dxa"/>
          </w:tcPr>
          <w:p w:rsidR="00DD4F27" w:rsidRDefault="00DD4F27" w:rsidP="009C0D7B">
            <w:pPr>
              <w:jc w:val="center"/>
            </w:pPr>
            <w:r>
              <w:t>$500,000</w:t>
            </w:r>
          </w:p>
        </w:tc>
        <w:tc>
          <w:tcPr>
            <w:tcW w:w="2250" w:type="dxa"/>
          </w:tcPr>
          <w:p w:rsidR="00DD4F27" w:rsidRDefault="00DD4F27" w:rsidP="009C0D7B">
            <w:pPr>
              <w:jc w:val="center"/>
            </w:pPr>
            <w:r>
              <w:t>9</w:t>
            </w:r>
          </w:p>
        </w:tc>
      </w:tr>
      <w:tr w:rsidR="00DD4F27" w:rsidTr="009C0D7B">
        <w:tc>
          <w:tcPr>
            <w:tcW w:w="5665" w:type="dxa"/>
          </w:tcPr>
          <w:p w:rsidR="00DD4F27" w:rsidRDefault="00DD4F27" w:rsidP="009C0D7B">
            <w:r>
              <w:t>Transportation, Commerce &amp; Utilities</w:t>
            </w:r>
          </w:p>
        </w:tc>
        <w:tc>
          <w:tcPr>
            <w:tcW w:w="2520" w:type="dxa"/>
          </w:tcPr>
          <w:p w:rsidR="00DD4F27" w:rsidRDefault="00DD4F27" w:rsidP="009C0D7B">
            <w:pPr>
              <w:jc w:val="center"/>
            </w:pPr>
            <w:r>
              <w:t>$1,000,000</w:t>
            </w:r>
          </w:p>
        </w:tc>
        <w:tc>
          <w:tcPr>
            <w:tcW w:w="2250" w:type="dxa"/>
          </w:tcPr>
          <w:p w:rsidR="00DD4F27" w:rsidRDefault="00DD4F27" w:rsidP="009C0D7B">
            <w:pPr>
              <w:jc w:val="center"/>
            </w:pPr>
            <w:r>
              <w:t>9</w:t>
            </w:r>
          </w:p>
        </w:tc>
      </w:tr>
      <w:tr w:rsidR="00DD4F27" w:rsidTr="009C0D7B">
        <w:tc>
          <w:tcPr>
            <w:tcW w:w="5665" w:type="dxa"/>
          </w:tcPr>
          <w:p w:rsidR="00DD4F27" w:rsidRDefault="00DD4F27" w:rsidP="009C0D7B">
            <w:r>
              <w:t>Wholesale Trade</w:t>
            </w:r>
          </w:p>
        </w:tc>
        <w:tc>
          <w:tcPr>
            <w:tcW w:w="2520" w:type="dxa"/>
          </w:tcPr>
          <w:p w:rsidR="00DD4F27" w:rsidRDefault="00DD4F27" w:rsidP="009C0D7B">
            <w:pPr>
              <w:jc w:val="center"/>
            </w:pPr>
            <w:r>
              <w:t>$1,000,000</w:t>
            </w:r>
          </w:p>
        </w:tc>
        <w:tc>
          <w:tcPr>
            <w:tcW w:w="2250" w:type="dxa"/>
          </w:tcPr>
          <w:p w:rsidR="00DD4F27" w:rsidRDefault="00DD4F27" w:rsidP="009C0D7B">
            <w:pPr>
              <w:jc w:val="center"/>
            </w:pPr>
            <w:r>
              <w:t>19</w:t>
            </w:r>
          </w:p>
        </w:tc>
      </w:tr>
    </w:tbl>
    <w:p w:rsidR="00DD4F27" w:rsidRPr="00BC5CE5" w:rsidRDefault="00DD4F27" w:rsidP="00DD4F27">
      <w:pPr>
        <w:pStyle w:val="NoSpacing"/>
      </w:pPr>
    </w:p>
    <w:p w:rsidR="00DD4F27" w:rsidRPr="001B023C" w:rsidRDefault="00DD4F27" w:rsidP="00DD4F27">
      <w:pPr>
        <w:spacing w:line="240" w:lineRule="auto"/>
        <w:rPr>
          <w:b/>
          <w:u w:val="single"/>
        </w:rPr>
      </w:pPr>
      <w:r w:rsidRPr="001B023C">
        <w:rPr>
          <w:b/>
          <w:u w:val="single"/>
        </w:rPr>
        <w:t>Minority Ownership Clarification:</w:t>
      </w:r>
    </w:p>
    <w:p w:rsidR="00DD4F27" w:rsidRPr="00D50C15" w:rsidRDefault="00DD4F27" w:rsidP="00DD4F27">
      <w:pPr>
        <w:spacing w:line="240" w:lineRule="auto"/>
        <w:rPr>
          <w:rFonts w:ascii="Arial" w:hAnsi="Arial" w:cs="Arial"/>
          <w:sz w:val="18"/>
          <w:szCs w:val="18"/>
        </w:rPr>
      </w:pPr>
      <w:r w:rsidRPr="00D50C15">
        <w:rPr>
          <w:rFonts w:ascii="Arial" w:hAnsi="Arial" w:cs="Arial"/>
          <w:sz w:val="18"/>
          <w:szCs w:val="18"/>
        </w:rPr>
        <w:t>“Minority owned business” means a business that is a continuing, independent, for profit business which performs a commercially useful function, and is at least fifty-one percent (51%) owned and controlled by one (1) or more minority individuals who are impeded from normal entry into the economic mainstream because of past practices of discrimination based on race or ethnic background.</w:t>
      </w:r>
    </w:p>
    <w:p w:rsidR="00DD4F27" w:rsidRPr="00D50C15" w:rsidRDefault="00DD4F27" w:rsidP="00DD4F27">
      <w:pPr>
        <w:spacing w:line="240" w:lineRule="auto"/>
        <w:rPr>
          <w:rFonts w:ascii="Arial" w:hAnsi="Arial" w:cs="Arial"/>
          <w:sz w:val="18"/>
          <w:szCs w:val="18"/>
        </w:rPr>
      </w:pPr>
      <w:r w:rsidRPr="00D50C15">
        <w:rPr>
          <w:rFonts w:ascii="Arial" w:hAnsi="Arial" w:cs="Arial"/>
          <w:sz w:val="18"/>
          <w:szCs w:val="18"/>
        </w:rPr>
        <w:t>“Minority” means a person who is a citizen or lawful permanent resident of the United States and who is:</w:t>
      </w:r>
    </w:p>
    <w:p w:rsidR="00DD4F27" w:rsidRPr="00D50C15" w:rsidRDefault="00DD4F27" w:rsidP="00DD4F27">
      <w:pPr>
        <w:pStyle w:val="ListParagraph"/>
        <w:numPr>
          <w:ilvl w:val="0"/>
          <w:numId w:val="1"/>
        </w:numPr>
        <w:spacing w:line="240" w:lineRule="auto"/>
        <w:ind w:left="360"/>
        <w:rPr>
          <w:rFonts w:ascii="Arial" w:hAnsi="Arial" w:cs="Arial"/>
          <w:sz w:val="18"/>
          <w:szCs w:val="18"/>
        </w:rPr>
      </w:pPr>
      <w:r w:rsidRPr="00D50C15">
        <w:rPr>
          <w:rFonts w:ascii="Arial" w:hAnsi="Arial" w:cs="Arial"/>
          <w:sz w:val="18"/>
          <w:szCs w:val="18"/>
        </w:rPr>
        <w:t>African American (a person having origins in any of the black racial groups of Africa;</w:t>
      </w:r>
    </w:p>
    <w:p w:rsidR="00DD4F27" w:rsidRPr="00D50C15" w:rsidRDefault="00DD4F27" w:rsidP="00DD4F27">
      <w:pPr>
        <w:pStyle w:val="ListParagraph"/>
        <w:numPr>
          <w:ilvl w:val="0"/>
          <w:numId w:val="1"/>
        </w:numPr>
        <w:spacing w:line="240" w:lineRule="auto"/>
        <w:ind w:left="360"/>
        <w:rPr>
          <w:rFonts w:ascii="Arial" w:hAnsi="Arial" w:cs="Arial"/>
          <w:sz w:val="18"/>
          <w:szCs w:val="18"/>
        </w:rPr>
      </w:pPr>
      <w:r w:rsidRPr="00D50C15">
        <w:rPr>
          <w:rFonts w:ascii="Arial" w:hAnsi="Arial" w:cs="Arial"/>
          <w:sz w:val="18"/>
          <w:szCs w:val="18"/>
        </w:rPr>
        <w:t>Hispanic (a person of Mexican, Puerto Rican, Cuban, Central or South American, or other Spanish culture or origin, regardless of race);</w:t>
      </w:r>
    </w:p>
    <w:p w:rsidR="00DD4F27" w:rsidRPr="00D50C15" w:rsidRDefault="00DD4F27" w:rsidP="00DD4F27">
      <w:pPr>
        <w:pStyle w:val="ListParagraph"/>
        <w:numPr>
          <w:ilvl w:val="0"/>
          <w:numId w:val="1"/>
        </w:numPr>
        <w:spacing w:line="240" w:lineRule="auto"/>
        <w:ind w:left="360"/>
        <w:rPr>
          <w:rFonts w:ascii="Arial" w:hAnsi="Arial" w:cs="Arial"/>
          <w:sz w:val="18"/>
          <w:szCs w:val="18"/>
        </w:rPr>
      </w:pPr>
      <w:r w:rsidRPr="00D50C15">
        <w:rPr>
          <w:rFonts w:ascii="Arial" w:hAnsi="Arial" w:cs="Arial"/>
          <w:sz w:val="18"/>
          <w:szCs w:val="18"/>
        </w:rPr>
        <w:t>Asian American (a person having origins in any of the original peoples of the Far East, Southeast Asia, the Indian subcontinent, or the Pacific Islands); or</w:t>
      </w:r>
    </w:p>
    <w:p w:rsidR="00DD4F27" w:rsidRPr="00D50C15" w:rsidRDefault="00DD4F27" w:rsidP="00DD4F27">
      <w:pPr>
        <w:pStyle w:val="ListParagraph"/>
        <w:numPr>
          <w:ilvl w:val="0"/>
          <w:numId w:val="1"/>
        </w:numPr>
        <w:spacing w:line="240" w:lineRule="auto"/>
        <w:ind w:left="360"/>
        <w:rPr>
          <w:rFonts w:ascii="Arial" w:hAnsi="Arial" w:cs="Arial"/>
          <w:sz w:val="18"/>
          <w:szCs w:val="18"/>
        </w:rPr>
      </w:pPr>
      <w:r w:rsidRPr="00D50C15">
        <w:rPr>
          <w:rFonts w:ascii="Arial" w:hAnsi="Arial" w:cs="Arial"/>
          <w:sz w:val="18"/>
          <w:szCs w:val="18"/>
        </w:rPr>
        <w:t>Native American (a person having origins in any of the original peoples of North America.)</w:t>
      </w:r>
    </w:p>
    <w:p w:rsidR="00DD4F27" w:rsidRPr="001B023C" w:rsidRDefault="00DD4F27" w:rsidP="00DD4F27">
      <w:pPr>
        <w:spacing w:line="240" w:lineRule="auto"/>
        <w:rPr>
          <w:b/>
          <w:u w:val="single"/>
        </w:rPr>
      </w:pPr>
      <w:r w:rsidRPr="001B023C">
        <w:rPr>
          <w:b/>
          <w:u w:val="single"/>
        </w:rPr>
        <w:t>Woman Owned Business Clarification:</w:t>
      </w:r>
    </w:p>
    <w:p w:rsidR="00DD4F27" w:rsidRPr="00D50C15" w:rsidRDefault="00DD4F27" w:rsidP="00DD4F27">
      <w:pPr>
        <w:spacing w:line="240" w:lineRule="auto"/>
        <w:rPr>
          <w:rFonts w:ascii="Arial" w:hAnsi="Arial" w:cs="Arial"/>
          <w:sz w:val="18"/>
          <w:szCs w:val="18"/>
        </w:rPr>
      </w:pPr>
      <w:r w:rsidRPr="00D50C15">
        <w:rPr>
          <w:rFonts w:ascii="Arial" w:hAnsi="Arial" w:cs="Arial"/>
          <w:sz w:val="18"/>
          <w:szCs w:val="18"/>
        </w:rPr>
        <w:t>“Woman owned business” means a woman owned business that is a continuing, independent, for profit business which performs a commercially useful function, and is at least fifty-one percent (51%) owned and controlled by one or more women; or, in the case of any publicly owned business, at least fifty-one percent (51%) of the stock of which is owned and controlled by one (1) or more women and whose management and daily business operations are under the control of one (1) or more women.</w:t>
      </w:r>
    </w:p>
    <w:p w:rsidR="00DD4F27" w:rsidRPr="001B023C" w:rsidRDefault="00DD4F27" w:rsidP="00DD4F27">
      <w:pPr>
        <w:spacing w:line="240" w:lineRule="auto"/>
        <w:rPr>
          <w:b/>
          <w:u w:val="single"/>
        </w:rPr>
      </w:pPr>
      <w:r w:rsidRPr="001B023C">
        <w:rPr>
          <w:b/>
          <w:u w:val="single"/>
        </w:rPr>
        <w:t>Service-Disabled Veteran Business Enterprise (SDVBE):</w:t>
      </w:r>
    </w:p>
    <w:p w:rsidR="00DD4F27" w:rsidRPr="00D50C15" w:rsidRDefault="00DD4F27" w:rsidP="00DD4F27">
      <w:pPr>
        <w:spacing w:line="240" w:lineRule="auto"/>
        <w:rPr>
          <w:rFonts w:ascii="Arial" w:hAnsi="Arial" w:cs="Arial"/>
          <w:sz w:val="18"/>
          <w:szCs w:val="18"/>
        </w:rPr>
      </w:pPr>
      <w:r w:rsidRPr="00D50C15">
        <w:rPr>
          <w:rFonts w:ascii="Arial" w:hAnsi="Arial" w:cs="Arial"/>
          <w:sz w:val="18"/>
          <w:szCs w:val="18"/>
        </w:rPr>
        <w:t>Tennessee Service-Disabled Veteran owned mean any person who served honorably on active duty in the Armed Forces of the United States with at least a twenty percent (20%) disability that is service-connected meaning that such disability was incurred or aggravated in the line of duty in the active military, naval or air service.  “Tennessee service disabled veteran owned business” means a service-disabled veteran owned business that is a continuing, independent, for profit business located in the state of Tennessee that performs a commercially useful function.</w:t>
      </w:r>
    </w:p>
    <w:p w:rsidR="00DD4F27" w:rsidRPr="00D50C15" w:rsidRDefault="00DD4F27" w:rsidP="00DD4F27">
      <w:pPr>
        <w:spacing w:line="240" w:lineRule="auto"/>
        <w:rPr>
          <w:rFonts w:ascii="Arial" w:hAnsi="Arial" w:cs="Arial"/>
          <w:sz w:val="18"/>
          <w:szCs w:val="18"/>
        </w:rPr>
      </w:pPr>
      <w:r w:rsidRPr="00D50C15">
        <w:rPr>
          <w:rFonts w:ascii="Arial" w:hAnsi="Arial" w:cs="Arial"/>
          <w:sz w:val="18"/>
          <w:szCs w:val="18"/>
        </w:rPr>
        <w:t>Tennessee Service-Disabled Veteran owned means a service-disabled owned business that is a continuing, independent, for profit business located in the state of Tennessee that performs a commercially useful function, and</w:t>
      </w:r>
    </w:p>
    <w:p w:rsidR="00DD4F27" w:rsidRPr="00D50C15" w:rsidRDefault="00DD4F27" w:rsidP="00DD4F27">
      <w:pPr>
        <w:pStyle w:val="ListParagraph"/>
        <w:numPr>
          <w:ilvl w:val="0"/>
          <w:numId w:val="2"/>
        </w:numPr>
        <w:spacing w:line="240" w:lineRule="auto"/>
        <w:ind w:left="360"/>
        <w:rPr>
          <w:rFonts w:ascii="Arial" w:hAnsi="Arial" w:cs="Arial"/>
          <w:sz w:val="18"/>
          <w:szCs w:val="18"/>
        </w:rPr>
      </w:pPr>
      <w:r w:rsidRPr="00D50C15">
        <w:rPr>
          <w:rFonts w:ascii="Arial" w:hAnsi="Arial" w:cs="Arial"/>
          <w:sz w:val="18"/>
          <w:szCs w:val="18"/>
        </w:rPr>
        <w:t xml:space="preserve"> Is at least fifty-one percent (51%) owned and controlled by one (1) or more service-disabled owned veterans;</w:t>
      </w:r>
    </w:p>
    <w:p w:rsidR="00DD4F27" w:rsidRPr="00D50C15" w:rsidRDefault="00DD4F27" w:rsidP="00DD4F27">
      <w:pPr>
        <w:pStyle w:val="ListParagraph"/>
        <w:numPr>
          <w:ilvl w:val="0"/>
          <w:numId w:val="2"/>
        </w:numPr>
        <w:spacing w:line="240" w:lineRule="auto"/>
        <w:ind w:left="360"/>
        <w:rPr>
          <w:rFonts w:ascii="Arial" w:hAnsi="Arial" w:cs="Arial"/>
          <w:sz w:val="18"/>
          <w:szCs w:val="18"/>
        </w:rPr>
      </w:pPr>
      <w:r w:rsidRPr="00D50C15">
        <w:rPr>
          <w:rFonts w:ascii="Arial" w:hAnsi="Arial" w:cs="Arial"/>
          <w:sz w:val="18"/>
          <w:szCs w:val="18"/>
        </w:rPr>
        <w:t>In the case of a business solely owned by (1) service-disabled veteran and such person’s spouse, is at least fifty percent (50%) owned and controlled by the service-disabled veteran; or</w:t>
      </w:r>
    </w:p>
    <w:p w:rsidR="00DD4F27" w:rsidRPr="00D50C15" w:rsidRDefault="00DD4F27" w:rsidP="00DD4F27">
      <w:pPr>
        <w:pStyle w:val="ListParagraph"/>
        <w:numPr>
          <w:ilvl w:val="0"/>
          <w:numId w:val="2"/>
        </w:numPr>
        <w:spacing w:line="240" w:lineRule="auto"/>
        <w:ind w:left="360"/>
        <w:rPr>
          <w:rFonts w:ascii="Arial" w:hAnsi="Arial" w:cs="Arial"/>
          <w:sz w:val="18"/>
          <w:szCs w:val="18"/>
        </w:rPr>
      </w:pPr>
      <w:r w:rsidRPr="00D50C15">
        <w:rPr>
          <w:rFonts w:ascii="Arial" w:hAnsi="Arial" w:cs="Arial"/>
          <w:sz w:val="18"/>
          <w:szCs w:val="18"/>
        </w:rPr>
        <w:t>In the case of any publicly owned business, at least fifty-one percent (51%) of the stock of which is owned and controlled by one (1) or more service-disabled veteran and whose management and daily business operations are under the control of one (1) or more service-disabled veteran.</w:t>
      </w:r>
    </w:p>
    <w:p w:rsidR="00B21B27" w:rsidRDefault="00B21B27"/>
    <w:sectPr w:rsidR="00B21B27" w:rsidSect="00DD4F27">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1E7"/>
    <w:multiLevelType w:val="hybridMultilevel"/>
    <w:tmpl w:val="A8181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4E5604"/>
    <w:multiLevelType w:val="hybridMultilevel"/>
    <w:tmpl w:val="7B00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27"/>
    <w:rsid w:val="00B21B27"/>
    <w:rsid w:val="00DD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C51C8-B418-49AA-9D4D-85F9A072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F27"/>
    <w:pPr>
      <w:ind w:left="720"/>
      <w:contextualSpacing/>
    </w:pPr>
  </w:style>
  <w:style w:type="paragraph" w:styleId="NoSpacing">
    <w:name w:val="No Spacing"/>
    <w:uiPriority w:val="1"/>
    <w:qFormat/>
    <w:rsid w:val="00DD4F27"/>
    <w:pPr>
      <w:spacing w:after="0" w:line="240" w:lineRule="auto"/>
    </w:pPr>
  </w:style>
  <w:style w:type="table" w:styleId="TableGrid">
    <w:name w:val="Table Grid"/>
    <w:basedOn w:val="TableNormal"/>
    <w:uiPriority w:val="39"/>
    <w:rsid w:val="00DD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Dover, Wendy L.</dc:creator>
  <cp:keywords/>
  <dc:description/>
  <cp:lastModifiedBy>Dover, Wendy L.</cp:lastModifiedBy>
  <cp:revision>1</cp:revision>
  <dcterms:created xsi:type="dcterms:W3CDTF">2015-03-26T12:27:00Z</dcterms:created>
  <dcterms:modified xsi:type="dcterms:W3CDTF">2015-03-26T12:30:00Z</dcterms:modified>
</cp:coreProperties>
</file>